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91A68" w14:textId="77777777" w:rsidR="005B7D54" w:rsidRDefault="00000000">
      <w:pPr>
        <w:spacing w:beforeLines="50" w:before="156" w:line="480" w:lineRule="auto"/>
        <w:jc w:val="center"/>
        <w:rPr>
          <w:rFonts w:ascii="宋体" w:hAnsi="宋体" w:cs="宋体" w:hint="eastAsia"/>
          <w:b/>
          <w:spacing w:val="-20"/>
          <w:sz w:val="44"/>
          <w:szCs w:val="44"/>
        </w:rPr>
      </w:pPr>
      <w:r>
        <w:rPr>
          <w:rFonts w:ascii="宋体" w:hAnsi="宋体" w:cs="宋体" w:hint="eastAsia"/>
          <w:b/>
          <w:spacing w:val="-20"/>
          <w:sz w:val="36"/>
          <w:szCs w:val="36"/>
        </w:rPr>
        <w:t>济南鲍德冶金石灰石有限公司</w:t>
      </w:r>
    </w:p>
    <w:p w14:paraId="6F7CEB0E" w14:textId="77777777" w:rsidR="005B7D54" w:rsidRDefault="005B7D54">
      <w:pPr>
        <w:spacing w:beforeLines="50" w:before="156" w:line="480" w:lineRule="auto"/>
        <w:jc w:val="center"/>
        <w:rPr>
          <w:rFonts w:ascii="宋体" w:hAnsi="宋体" w:cs="宋体" w:hint="eastAsia"/>
          <w:b/>
          <w:spacing w:val="-20"/>
          <w:sz w:val="44"/>
          <w:szCs w:val="44"/>
        </w:rPr>
      </w:pPr>
    </w:p>
    <w:p w14:paraId="08A455F8" w14:textId="77777777" w:rsidR="005B7D54" w:rsidRDefault="00000000">
      <w:pPr>
        <w:spacing w:beforeLines="50" w:before="156" w:line="480" w:lineRule="auto"/>
        <w:jc w:val="center"/>
        <w:rPr>
          <w:rFonts w:ascii="宋体" w:hAnsi="宋体" w:cs="宋体" w:hint="eastAsia"/>
          <w:b/>
          <w:spacing w:val="-20"/>
          <w:sz w:val="44"/>
          <w:szCs w:val="44"/>
        </w:rPr>
      </w:pPr>
      <w:r>
        <w:rPr>
          <w:rFonts w:ascii="宋体" w:hAnsi="宋体" w:cs="宋体" w:hint="eastAsia"/>
          <w:b/>
          <w:color w:val="000000"/>
          <w:sz w:val="36"/>
          <w:szCs w:val="36"/>
        </w:rPr>
        <w:t>翟家庄熔剂用石灰岩矿《</w:t>
      </w:r>
      <w:r>
        <w:rPr>
          <w:rFonts w:ascii="宋体" w:hAnsi="宋体" w:cs="宋体" w:hint="eastAsia"/>
          <w:b/>
          <w:color w:val="000000"/>
          <w:spacing w:val="-20"/>
          <w:w w:val="80"/>
          <w:sz w:val="36"/>
          <w:szCs w:val="36"/>
        </w:rPr>
        <w:t>储量核实报告》（</w:t>
      </w:r>
      <w:r>
        <w:rPr>
          <w:rFonts w:ascii="宋体" w:hAnsi="宋体" w:cs="宋体" w:hint="eastAsia"/>
          <w:b/>
          <w:spacing w:val="-20"/>
          <w:sz w:val="36"/>
          <w:szCs w:val="36"/>
        </w:rPr>
        <w:t>修编）</w:t>
      </w:r>
    </w:p>
    <w:p w14:paraId="546BA016" w14:textId="3117E3D4" w:rsidR="005B7D54" w:rsidRDefault="00000000">
      <w:pPr>
        <w:widowControl/>
        <w:tabs>
          <w:tab w:val="left" w:leader="underscore" w:pos="5965"/>
        </w:tabs>
        <w:spacing w:after="1559" w:line="600" w:lineRule="exact"/>
        <w:ind w:firstLine="640"/>
        <w:jc w:val="center"/>
        <w:rPr>
          <w:rFonts w:ascii="仿宋_GB2312" w:eastAsia="仿宋_GB2312" w:hint="eastAsia"/>
          <w:kern w:val="0"/>
          <w:sz w:val="32"/>
          <w:szCs w:val="32"/>
        </w:rPr>
      </w:pPr>
      <w:r>
        <w:rPr>
          <w:rFonts w:ascii="仿宋_GB2312" w:eastAsia="仿宋_GB2312"/>
          <w:kern w:val="0"/>
          <w:sz w:val="32"/>
          <w:szCs w:val="32"/>
        </w:rPr>
        <w:t>(</w:t>
      </w:r>
      <w:r>
        <w:rPr>
          <w:rFonts w:ascii="仿宋_GB2312" w:eastAsia="仿宋_GB2312" w:hint="eastAsia"/>
          <w:kern w:val="0"/>
          <w:sz w:val="32"/>
          <w:szCs w:val="32"/>
        </w:rPr>
        <w:t>谈判编号：</w:t>
      </w:r>
      <w:r w:rsidR="000B25AD">
        <w:rPr>
          <w:rFonts w:ascii="仿宋_GB2312" w:eastAsia="仿宋_GB2312" w:hint="eastAsia"/>
          <w:kern w:val="0"/>
          <w:sz w:val="32"/>
          <w:szCs w:val="32"/>
        </w:rPr>
        <w:t>1253260320001</w:t>
      </w:r>
      <w:r>
        <w:rPr>
          <w:rFonts w:ascii="仿宋_GB2312" w:eastAsia="仿宋_GB2312"/>
          <w:kern w:val="0"/>
          <w:sz w:val="32"/>
          <w:szCs w:val="32"/>
        </w:rPr>
        <w:t xml:space="preserve"> )</w:t>
      </w:r>
    </w:p>
    <w:p w14:paraId="27D815C0" w14:textId="77777777" w:rsidR="005B7D54" w:rsidRDefault="00000000">
      <w:pPr>
        <w:spacing w:beforeLines="50" w:before="156" w:line="480" w:lineRule="auto"/>
        <w:jc w:val="center"/>
        <w:rPr>
          <w:rFonts w:ascii="方正小标宋简体" w:eastAsia="方正小标宋简体" w:hint="eastAsia"/>
          <w:b/>
          <w:spacing w:val="-20"/>
          <w:sz w:val="32"/>
          <w:szCs w:val="32"/>
        </w:rPr>
      </w:pPr>
      <w:r>
        <w:rPr>
          <w:rFonts w:ascii="方正小标宋简体" w:eastAsia="方正小标宋简体" w:hint="eastAsia"/>
          <w:b/>
          <w:spacing w:val="-20"/>
          <w:sz w:val="36"/>
          <w:szCs w:val="36"/>
        </w:rPr>
        <w:t>竞争性谈判公告</w:t>
      </w:r>
    </w:p>
    <w:p w14:paraId="0F467381" w14:textId="77777777" w:rsidR="005B7D54" w:rsidRDefault="005B7D54">
      <w:pPr>
        <w:spacing w:beforeLines="50" w:before="156" w:line="480" w:lineRule="auto"/>
        <w:jc w:val="center"/>
        <w:rPr>
          <w:rFonts w:ascii="方正小标宋简体" w:eastAsia="方正小标宋简体" w:hint="eastAsia"/>
          <w:b/>
          <w:spacing w:val="-20"/>
          <w:sz w:val="32"/>
          <w:szCs w:val="32"/>
        </w:rPr>
      </w:pPr>
    </w:p>
    <w:p w14:paraId="1133C3B7" w14:textId="77777777" w:rsidR="005B7D54" w:rsidRDefault="005B7D54">
      <w:pPr>
        <w:spacing w:beforeLines="50" w:before="156" w:line="480" w:lineRule="auto"/>
        <w:jc w:val="center"/>
        <w:rPr>
          <w:rFonts w:ascii="方正小标宋简体" w:eastAsia="方正小标宋简体" w:hint="eastAsia"/>
          <w:b/>
          <w:spacing w:val="-20"/>
          <w:sz w:val="32"/>
          <w:szCs w:val="32"/>
        </w:rPr>
      </w:pPr>
    </w:p>
    <w:p w14:paraId="069A56D6" w14:textId="77777777" w:rsidR="005B7D54" w:rsidRDefault="005B7D54">
      <w:pPr>
        <w:spacing w:beforeLines="50" w:before="156" w:line="480" w:lineRule="auto"/>
        <w:jc w:val="center"/>
        <w:rPr>
          <w:rFonts w:ascii="方正小标宋简体" w:eastAsia="方正小标宋简体" w:hint="eastAsia"/>
          <w:b/>
          <w:spacing w:val="-20"/>
          <w:sz w:val="32"/>
          <w:szCs w:val="32"/>
        </w:rPr>
      </w:pPr>
    </w:p>
    <w:p w14:paraId="4B27954F" w14:textId="77777777" w:rsidR="005B7D54" w:rsidRDefault="005B7D54">
      <w:pPr>
        <w:spacing w:beforeLines="50" w:before="156" w:line="480" w:lineRule="auto"/>
        <w:jc w:val="center"/>
        <w:rPr>
          <w:rFonts w:ascii="方正小标宋简体" w:eastAsia="方正小标宋简体" w:hint="eastAsia"/>
          <w:b/>
          <w:spacing w:val="-20"/>
          <w:sz w:val="32"/>
          <w:szCs w:val="32"/>
        </w:rPr>
      </w:pPr>
    </w:p>
    <w:p w14:paraId="26BBE2D8" w14:textId="77777777" w:rsidR="005B7D54" w:rsidRDefault="00000000">
      <w:pPr>
        <w:widowControl/>
        <w:tabs>
          <w:tab w:val="left" w:leader="underscore" w:pos="4802"/>
        </w:tabs>
        <w:spacing w:after="360" w:line="400" w:lineRule="exact"/>
        <w:jc w:val="center"/>
        <w:rPr>
          <w:rFonts w:ascii="方正小标宋简体" w:eastAsia="方正小标宋简体" w:hAnsi="仿宋" w:hint="eastAsia"/>
          <w:kern w:val="0"/>
          <w:sz w:val="32"/>
          <w:szCs w:val="32"/>
          <w:u w:val="thick"/>
        </w:rPr>
      </w:pPr>
      <w:r>
        <w:rPr>
          <w:rFonts w:ascii="方正小标宋简体" w:eastAsia="方正小标宋简体" w:hAnsi="仿宋" w:hint="eastAsia"/>
          <w:kern w:val="0"/>
          <w:sz w:val="32"/>
          <w:szCs w:val="32"/>
        </w:rPr>
        <w:t>邀请人：济南鲍德冶金石灰石有限公司</w:t>
      </w:r>
    </w:p>
    <w:p w14:paraId="62F5CCBA" w14:textId="77777777" w:rsidR="005B7D54" w:rsidRDefault="00000000">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r>
        <w:rPr>
          <w:rFonts w:ascii="方正小标宋简体" w:eastAsia="方正小标宋简体" w:hAnsi="仿宋"/>
          <w:kern w:val="0"/>
          <w:sz w:val="32"/>
          <w:szCs w:val="32"/>
        </w:rPr>
        <w:t>202</w:t>
      </w:r>
      <w:r>
        <w:rPr>
          <w:rFonts w:ascii="方正小标宋简体" w:eastAsia="方正小标宋简体" w:hAnsi="仿宋" w:hint="eastAsia"/>
          <w:kern w:val="0"/>
          <w:sz w:val="32"/>
          <w:szCs w:val="32"/>
        </w:rPr>
        <w:t>6年3月20日</w:t>
      </w:r>
    </w:p>
    <w:p w14:paraId="7466A513" w14:textId="77777777" w:rsidR="005B7D54" w:rsidRDefault="005B7D54">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p>
    <w:p w14:paraId="66B1838E" w14:textId="77777777" w:rsidR="005B7D54" w:rsidRDefault="005B7D54">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p>
    <w:p w14:paraId="0CA8AD41" w14:textId="77777777" w:rsidR="005B7D54" w:rsidRDefault="005B7D54">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p>
    <w:p w14:paraId="4D1B6A09" w14:textId="77777777" w:rsidR="005B7D54" w:rsidRDefault="005B7D54">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p>
    <w:p w14:paraId="4AC31F48" w14:textId="77777777" w:rsidR="005B7D54" w:rsidRDefault="005B7D54">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p>
    <w:p w14:paraId="61C658C3" w14:textId="77777777" w:rsidR="005B7D54" w:rsidRDefault="005B7D54">
      <w:pPr>
        <w:widowControl/>
        <w:tabs>
          <w:tab w:val="left" w:leader="underscore" w:pos="3534"/>
          <w:tab w:val="left" w:leader="underscore" w:pos="4557"/>
          <w:tab w:val="left" w:leader="underscore" w:pos="5490"/>
        </w:tabs>
        <w:spacing w:line="400" w:lineRule="exact"/>
        <w:jc w:val="center"/>
        <w:rPr>
          <w:rFonts w:ascii="方正小标宋简体" w:eastAsia="方正小标宋简体" w:hAnsi="仿宋" w:hint="eastAsia"/>
          <w:kern w:val="0"/>
          <w:sz w:val="32"/>
          <w:szCs w:val="32"/>
        </w:rPr>
      </w:pPr>
    </w:p>
    <w:p w14:paraId="313E0CFD" w14:textId="77777777" w:rsidR="005B7D54" w:rsidRDefault="005B7D54">
      <w:pPr>
        <w:pStyle w:val="TOC1"/>
        <w:tabs>
          <w:tab w:val="right" w:leader="dot" w:pos="8296"/>
        </w:tabs>
        <w:jc w:val="center"/>
        <w:rPr>
          <w:rFonts w:ascii="方正小标宋简体" w:eastAsia="方正小标宋简体" w:hAnsi="仿宋" w:hint="eastAsia"/>
          <w:kern w:val="0"/>
          <w:sz w:val="44"/>
          <w:szCs w:val="44"/>
        </w:rPr>
      </w:pPr>
    </w:p>
    <w:p w14:paraId="1DC50371" w14:textId="77777777" w:rsidR="005B7D54" w:rsidRDefault="005B7D54">
      <w:pPr>
        <w:pStyle w:val="TOC1"/>
        <w:tabs>
          <w:tab w:val="right" w:leader="dot" w:pos="8296"/>
        </w:tabs>
        <w:jc w:val="center"/>
        <w:rPr>
          <w:rFonts w:ascii="方正小标宋简体" w:eastAsia="方正小标宋简体" w:hAnsi="仿宋" w:hint="eastAsia"/>
          <w:kern w:val="0"/>
          <w:sz w:val="44"/>
          <w:szCs w:val="44"/>
        </w:rPr>
      </w:pPr>
    </w:p>
    <w:p w14:paraId="0C49A39A" w14:textId="77777777" w:rsidR="005B7D54" w:rsidRDefault="005B7D54">
      <w:pPr>
        <w:pStyle w:val="TOC1"/>
        <w:tabs>
          <w:tab w:val="right" w:leader="dot" w:pos="8296"/>
        </w:tabs>
        <w:jc w:val="center"/>
        <w:rPr>
          <w:rFonts w:ascii="方正小标宋简体" w:eastAsia="方正小标宋简体" w:hAnsi="仿宋" w:hint="eastAsia"/>
          <w:kern w:val="0"/>
          <w:sz w:val="44"/>
          <w:szCs w:val="44"/>
        </w:rPr>
      </w:pPr>
    </w:p>
    <w:p w14:paraId="64BFC47F" w14:textId="77777777" w:rsidR="005B7D54" w:rsidRDefault="00000000">
      <w:pPr>
        <w:pStyle w:val="TOC1"/>
        <w:tabs>
          <w:tab w:val="right" w:leader="dot" w:pos="8296"/>
        </w:tabs>
        <w:jc w:val="center"/>
        <w:rPr>
          <w:rFonts w:ascii="方正小标宋简体" w:eastAsia="方正小标宋简体"/>
          <w:kern w:val="0"/>
          <w:sz w:val="44"/>
          <w:szCs w:val="44"/>
        </w:rPr>
      </w:pPr>
      <w:r>
        <w:rPr>
          <w:rFonts w:ascii="方正小标宋简体" w:eastAsia="方正小标宋简体" w:hAnsi="仿宋" w:hint="eastAsia"/>
          <w:kern w:val="0"/>
          <w:sz w:val="44"/>
          <w:szCs w:val="44"/>
        </w:rPr>
        <w:t>目</w:t>
      </w:r>
      <w:r>
        <w:rPr>
          <w:rFonts w:ascii="方正小标宋简体" w:eastAsia="方正小标宋简体" w:hAnsi="仿宋"/>
          <w:kern w:val="0"/>
          <w:sz w:val="44"/>
          <w:szCs w:val="44"/>
        </w:rPr>
        <w:t xml:space="preserve">      </w:t>
      </w:r>
      <w:r>
        <w:rPr>
          <w:rFonts w:ascii="方正小标宋简体" w:eastAsia="方正小标宋简体" w:hAnsi="仿宋" w:hint="eastAsia"/>
          <w:kern w:val="0"/>
          <w:sz w:val="44"/>
          <w:szCs w:val="44"/>
        </w:rPr>
        <w:t>录</w:t>
      </w:r>
    </w:p>
    <w:p w14:paraId="40FB7158" w14:textId="77777777" w:rsidR="005B7D54" w:rsidRDefault="005B7D54">
      <w:pPr>
        <w:pStyle w:val="TOC1"/>
        <w:tabs>
          <w:tab w:val="right" w:leader="dot" w:pos="8296"/>
        </w:tabs>
        <w:rPr>
          <w:rFonts w:ascii="方正小标宋简体" w:eastAsia="方正小标宋简体"/>
          <w:kern w:val="0"/>
          <w:sz w:val="32"/>
          <w:szCs w:val="32"/>
        </w:rPr>
      </w:pPr>
    </w:p>
    <w:p w14:paraId="7EA82E06" w14:textId="77777777" w:rsidR="005B7D54" w:rsidRDefault="00000000">
      <w:pPr>
        <w:pStyle w:val="TOC1"/>
        <w:tabs>
          <w:tab w:val="right" w:leader="dot" w:pos="8306"/>
        </w:tabs>
      </w:pPr>
      <w:r>
        <w:rPr>
          <w:rFonts w:ascii="仿宋_GB2312" w:eastAsia="仿宋_GB2312" w:hAnsi="仿宋_GB2312" w:cs="仿宋_GB2312" w:hint="eastAsia"/>
          <w:kern w:val="0"/>
          <w:sz w:val="36"/>
          <w:szCs w:val="36"/>
        </w:rPr>
        <w:fldChar w:fldCharType="begin"/>
      </w:r>
      <w:r>
        <w:rPr>
          <w:rFonts w:ascii="仿宋_GB2312" w:eastAsia="仿宋_GB2312" w:hAnsi="仿宋_GB2312" w:cs="仿宋_GB2312" w:hint="eastAsia"/>
          <w:kern w:val="0"/>
          <w:sz w:val="36"/>
          <w:szCs w:val="36"/>
        </w:rPr>
        <w:instrText xml:space="preserve"> TOC \o "1-2" \h \z \u </w:instrText>
      </w:r>
      <w:r>
        <w:rPr>
          <w:rFonts w:ascii="仿宋_GB2312" w:eastAsia="仿宋_GB2312" w:hAnsi="仿宋_GB2312" w:cs="仿宋_GB2312" w:hint="eastAsia"/>
          <w:kern w:val="0"/>
          <w:sz w:val="36"/>
          <w:szCs w:val="36"/>
        </w:rPr>
        <w:fldChar w:fldCharType="separate"/>
      </w:r>
      <w:hyperlink w:anchor="_Toc26028" w:history="1">
        <w:r>
          <w:rPr>
            <w:rFonts w:ascii="微软雅黑" w:eastAsia="微软雅黑" w:hAnsi="微软雅黑" w:cs="微软雅黑" w:hint="eastAsia"/>
            <w:szCs w:val="32"/>
          </w:rPr>
          <w:t>第一章</w:t>
        </w:r>
        <w:r>
          <w:rPr>
            <w:rFonts w:ascii="微软雅黑" w:eastAsia="微软雅黑" w:hAnsi="微软雅黑" w:cs="微软雅黑"/>
            <w:szCs w:val="32"/>
          </w:rPr>
          <w:t xml:space="preserve">  </w:t>
        </w:r>
        <w:r>
          <w:rPr>
            <w:rFonts w:ascii="微软雅黑" w:eastAsia="微软雅黑" w:hAnsi="微软雅黑" w:cs="微软雅黑" w:hint="eastAsia"/>
            <w:szCs w:val="32"/>
          </w:rPr>
          <w:t>竞争性谈判公告</w:t>
        </w:r>
        <w:r>
          <w:tab/>
        </w:r>
        <w:r>
          <w:fldChar w:fldCharType="begin"/>
        </w:r>
        <w:r>
          <w:instrText xml:space="preserve"> PAGEREF _Toc26028 \h </w:instrText>
        </w:r>
        <w:r>
          <w:fldChar w:fldCharType="separate"/>
        </w:r>
        <w:r>
          <w:t>3</w:t>
        </w:r>
        <w:r>
          <w:fldChar w:fldCharType="end"/>
        </w:r>
      </w:hyperlink>
    </w:p>
    <w:p w14:paraId="7B3D7947" w14:textId="77777777" w:rsidR="005B7D54" w:rsidRDefault="00000000">
      <w:pPr>
        <w:pStyle w:val="TOC1"/>
        <w:tabs>
          <w:tab w:val="right" w:leader="dot" w:pos="8306"/>
        </w:tabs>
      </w:pPr>
      <w:hyperlink w:anchor="_Toc3972" w:history="1">
        <w:r>
          <w:rPr>
            <w:rFonts w:ascii="仿宋_GB2312" w:eastAsia="仿宋_GB2312" w:hAnsi="仿宋_GB2312" w:cs="仿宋_GB2312" w:hint="eastAsia"/>
            <w:szCs w:val="32"/>
          </w:rPr>
          <w:t>第二章</w:t>
        </w:r>
        <w:r>
          <w:rPr>
            <w:rFonts w:ascii="仿宋_GB2312" w:eastAsia="仿宋_GB2312" w:hAnsi="仿宋_GB2312" w:cs="仿宋_GB2312"/>
            <w:szCs w:val="32"/>
          </w:rPr>
          <w:t xml:space="preserve"> </w:t>
        </w:r>
        <w:r>
          <w:rPr>
            <w:rFonts w:ascii="仿宋_GB2312" w:eastAsia="仿宋_GB2312" w:hAnsi="仿宋_GB2312" w:cs="仿宋_GB2312" w:hint="eastAsia"/>
            <w:szCs w:val="32"/>
          </w:rPr>
          <w:t>参与人须知</w:t>
        </w:r>
        <w:r>
          <w:tab/>
        </w:r>
        <w:r>
          <w:fldChar w:fldCharType="begin"/>
        </w:r>
        <w:r>
          <w:instrText xml:space="preserve"> PAGEREF _Toc3972 \h </w:instrText>
        </w:r>
        <w:r>
          <w:fldChar w:fldCharType="separate"/>
        </w:r>
        <w:r>
          <w:t>7</w:t>
        </w:r>
        <w:r>
          <w:fldChar w:fldCharType="end"/>
        </w:r>
      </w:hyperlink>
    </w:p>
    <w:p w14:paraId="3058D1CD" w14:textId="77777777" w:rsidR="005B7D54" w:rsidRDefault="00000000">
      <w:pPr>
        <w:pStyle w:val="TOC1"/>
        <w:tabs>
          <w:tab w:val="right" w:leader="dot" w:pos="8306"/>
        </w:tabs>
      </w:pPr>
      <w:hyperlink w:anchor="_Toc16098" w:history="1">
        <w:r>
          <w:rPr>
            <w:rFonts w:ascii="仿宋_GB2312" w:eastAsia="仿宋_GB2312" w:hAnsi="仿宋_GB2312" w:cs="仿宋_GB2312" w:hint="eastAsia"/>
            <w:szCs w:val="32"/>
          </w:rPr>
          <w:t>第三章</w:t>
        </w:r>
        <w:r>
          <w:rPr>
            <w:rFonts w:ascii="仿宋_GB2312" w:eastAsia="仿宋_GB2312" w:hAnsi="仿宋_GB2312" w:cs="仿宋_GB2312"/>
            <w:szCs w:val="32"/>
          </w:rPr>
          <w:t xml:space="preserve">  </w:t>
        </w:r>
        <w:r>
          <w:rPr>
            <w:rFonts w:ascii="仿宋_GB2312" w:eastAsia="仿宋_GB2312" w:hAnsi="仿宋_GB2312" w:cs="仿宋_GB2312" w:hint="eastAsia"/>
            <w:szCs w:val="32"/>
          </w:rPr>
          <w:t>合同及附件</w:t>
        </w:r>
        <w:r>
          <w:tab/>
        </w:r>
        <w:r>
          <w:fldChar w:fldCharType="begin"/>
        </w:r>
        <w:r>
          <w:instrText xml:space="preserve"> PAGEREF _Toc16098 \h </w:instrText>
        </w:r>
        <w:r>
          <w:fldChar w:fldCharType="separate"/>
        </w:r>
        <w:r>
          <w:t>10</w:t>
        </w:r>
        <w:r>
          <w:fldChar w:fldCharType="end"/>
        </w:r>
      </w:hyperlink>
    </w:p>
    <w:p w14:paraId="34C69F95" w14:textId="77777777" w:rsidR="005B7D54" w:rsidRDefault="00000000">
      <w:pPr>
        <w:widowControl/>
        <w:spacing w:after="272" w:line="260" w:lineRule="exact"/>
        <w:rPr>
          <w:rFonts w:ascii="仿宋_GB2312" w:eastAsia="仿宋_GB2312" w:hAnsi="仿宋_GB2312" w:cs="仿宋_GB2312" w:hint="eastAsia"/>
          <w:kern w:val="0"/>
          <w:sz w:val="36"/>
          <w:szCs w:val="36"/>
        </w:rPr>
      </w:pPr>
      <w:r>
        <w:rPr>
          <w:rFonts w:ascii="仿宋_GB2312" w:eastAsia="仿宋_GB2312" w:hAnsi="仿宋_GB2312" w:cs="仿宋_GB2312" w:hint="eastAsia"/>
          <w:kern w:val="0"/>
          <w:szCs w:val="36"/>
        </w:rPr>
        <w:fldChar w:fldCharType="end"/>
      </w:r>
    </w:p>
    <w:p w14:paraId="79CCFA1A" w14:textId="77777777" w:rsidR="005B7D54" w:rsidRDefault="00000000">
      <w:pPr>
        <w:keepNext/>
        <w:keepLines/>
        <w:pageBreakBefore/>
        <w:widowControl/>
        <w:spacing w:beforeLines="50" w:before="156" w:after="120" w:line="640" w:lineRule="exact"/>
        <w:jc w:val="center"/>
        <w:outlineLvl w:val="0"/>
        <w:rPr>
          <w:rFonts w:ascii="微软雅黑" w:eastAsia="微软雅黑" w:hAnsi="微软雅黑" w:cs="微软雅黑" w:hint="eastAsia"/>
          <w:b/>
          <w:bCs/>
          <w:sz w:val="32"/>
          <w:szCs w:val="32"/>
        </w:rPr>
      </w:pPr>
      <w:bookmarkStart w:id="0" w:name="_Toc26028"/>
      <w:bookmarkStart w:id="1" w:name="_Toc100765793"/>
      <w:r>
        <w:rPr>
          <w:rFonts w:ascii="微软雅黑" w:eastAsia="微软雅黑" w:hAnsi="微软雅黑" w:cs="微软雅黑" w:hint="eastAsia"/>
          <w:b/>
          <w:bCs/>
          <w:sz w:val="32"/>
          <w:szCs w:val="32"/>
        </w:rPr>
        <w:lastRenderedPageBreak/>
        <w:t>第一章</w:t>
      </w:r>
      <w:r>
        <w:rPr>
          <w:rFonts w:ascii="微软雅黑" w:eastAsia="微软雅黑" w:hAnsi="微软雅黑" w:cs="微软雅黑"/>
          <w:b/>
          <w:bCs/>
          <w:sz w:val="32"/>
          <w:szCs w:val="32"/>
        </w:rPr>
        <w:t xml:space="preserve">  </w:t>
      </w:r>
      <w:r>
        <w:rPr>
          <w:rFonts w:ascii="微软雅黑" w:eastAsia="微软雅黑" w:hAnsi="微软雅黑" w:cs="微软雅黑" w:hint="eastAsia"/>
          <w:b/>
          <w:bCs/>
          <w:sz w:val="32"/>
          <w:szCs w:val="32"/>
        </w:rPr>
        <w:t>竞争性谈判公告</w:t>
      </w:r>
      <w:bookmarkEnd w:id="0"/>
      <w:bookmarkEnd w:id="1"/>
    </w:p>
    <w:p w14:paraId="7E316075" w14:textId="77777777" w:rsidR="005B7D54" w:rsidRDefault="005B7D54">
      <w:pPr>
        <w:autoSpaceDE w:val="0"/>
        <w:autoSpaceDN w:val="0"/>
        <w:adjustRightInd w:val="0"/>
        <w:spacing w:line="540" w:lineRule="exact"/>
        <w:jc w:val="center"/>
        <w:rPr>
          <w:rFonts w:ascii="微软雅黑" w:eastAsia="微软雅黑" w:hAnsi="微软雅黑" w:cs="微软雅黑" w:hint="eastAsia"/>
          <w:b/>
          <w:bCs/>
          <w:sz w:val="32"/>
          <w:szCs w:val="32"/>
          <w:lang w:val="zh-CN"/>
        </w:rPr>
      </w:pPr>
    </w:p>
    <w:p w14:paraId="0DADA6CC" w14:textId="77777777" w:rsidR="005B7D54" w:rsidRDefault="00000000">
      <w:pPr>
        <w:spacing w:beforeLines="50" w:before="156" w:line="480" w:lineRule="auto"/>
        <w:jc w:val="center"/>
        <w:rPr>
          <w:rFonts w:ascii="宋体" w:hAnsi="宋体" w:cs="宋体" w:hint="eastAsia"/>
          <w:b/>
          <w:bCs/>
          <w:sz w:val="36"/>
          <w:szCs w:val="36"/>
          <w:lang w:val="zh-CN"/>
        </w:rPr>
      </w:pPr>
      <w:bookmarkStart w:id="2" w:name="_Toc100765794"/>
      <w:bookmarkStart w:id="3" w:name="_Toc3972"/>
      <w:r>
        <w:rPr>
          <w:rFonts w:ascii="宋体" w:hAnsi="宋体" w:cs="宋体" w:hint="eastAsia"/>
          <w:b/>
          <w:bCs/>
          <w:sz w:val="36"/>
          <w:szCs w:val="36"/>
          <w:lang w:val="zh-CN"/>
        </w:rPr>
        <w:t>济南鲍德冶金石灰石有限公司</w:t>
      </w:r>
    </w:p>
    <w:p w14:paraId="6C9E362B" w14:textId="77777777" w:rsidR="005B7D54" w:rsidRDefault="00000000">
      <w:pPr>
        <w:spacing w:beforeLines="50" w:before="156" w:line="480" w:lineRule="auto"/>
        <w:jc w:val="center"/>
        <w:rPr>
          <w:rFonts w:ascii="宋体" w:hAnsi="宋体" w:cs="宋体" w:hint="eastAsia"/>
          <w:b/>
          <w:spacing w:val="-20"/>
          <w:sz w:val="44"/>
          <w:szCs w:val="44"/>
        </w:rPr>
      </w:pPr>
      <w:r>
        <w:rPr>
          <w:rFonts w:ascii="宋体" w:hAnsi="宋体" w:cs="宋体" w:hint="eastAsia"/>
          <w:b/>
          <w:color w:val="000000"/>
          <w:sz w:val="36"/>
          <w:szCs w:val="36"/>
        </w:rPr>
        <w:t>翟家庄熔剂用石灰岩矿《</w:t>
      </w:r>
      <w:r>
        <w:rPr>
          <w:rFonts w:ascii="宋体" w:hAnsi="宋体" w:cs="宋体" w:hint="eastAsia"/>
          <w:b/>
          <w:color w:val="000000"/>
          <w:spacing w:val="-20"/>
          <w:w w:val="80"/>
          <w:sz w:val="36"/>
          <w:szCs w:val="36"/>
        </w:rPr>
        <w:t>储量核实报告》（</w:t>
      </w:r>
      <w:r>
        <w:rPr>
          <w:rFonts w:ascii="宋体" w:hAnsi="宋体" w:cs="宋体" w:hint="eastAsia"/>
          <w:b/>
          <w:spacing w:val="-20"/>
          <w:sz w:val="36"/>
          <w:szCs w:val="36"/>
        </w:rPr>
        <w:t>修编）</w:t>
      </w:r>
    </w:p>
    <w:p w14:paraId="122BDF6A" w14:textId="77777777" w:rsidR="005B7D54" w:rsidRDefault="005B7D54">
      <w:pPr>
        <w:autoSpaceDE w:val="0"/>
        <w:autoSpaceDN w:val="0"/>
        <w:adjustRightInd w:val="0"/>
        <w:spacing w:line="540" w:lineRule="exact"/>
        <w:jc w:val="center"/>
        <w:rPr>
          <w:rFonts w:ascii="微软雅黑" w:eastAsia="微软雅黑" w:hAnsi="微软雅黑" w:cs="微软雅黑" w:hint="eastAsia"/>
          <w:b/>
          <w:bCs/>
          <w:sz w:val="32"/>
          <w:szCs w:val="32"/>
          <w:lang w:val="zh-CN"/>
        </w:rPr>
      </w:pPr>
    </w:p>
    <w:p w14:paraId="58967343" w14:textId="575869F8" w:rsidR="005B7D54" w:rsidRDefault="00000000">
      <w:pPr>
        <w:numPr>
          <w:ilvl w:val="0"/>
          <w:numId w:val="1"/>
        </w:num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竞争性谈判编号：</w:t>
      </w:r>
      <w:r w:rsidR="000B25AD">
        <w:rPr>
          <w:rFonts w:ascii="仿宋_GB2312" w:eastAsia="仿宋_GB2312" w:hAnsi="仿宋_GB2312" w:cs="仿宋_GB2312" w:hint="eastAsia"/>
          <w:sz w:val="28"/>
          <w:szCs w:val="28"/>
          <w:lang w:val="zh-CN"/>
        </w:rPr>
        <w:t>1253260320001</w:t>
      </w:r>
    </w:p>
    <w:p w14:paraId="07473068" w14:textId="77777777" w:rsidR="005B7D54" w:rsidRDefault="00000000">
      <w:pPr>
        <w:spacing w:beforeLines="50" w:before="156" w:line="480" w:lineRule="auto"/>
        <w:ind w:firstLineChars="200" w:firstLine="560"/>
        <w:jc w:val="left"/>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rPr>
        <w:t>二、</w:t>
      </w:r>
      <w:r>
        <w:rPr>
          <w:rFonts w:ascii="仿宋_GB2312" w:eastAsia="仿宋_GB2312" w:hAnsi="仿宋_GB2312" w:cs="仿宋_GB2312" w:hint="eastAsia"/>
          <w:sz w:val="28"/>
          <w:szCs w:val="28"/>
          <w:lang w:val="zh-CN"/>
        </w:rPr>
        <w:t>竞争性谈判名称：济南鲍德冶金石灰石有限公司</w:t>
      </w:r>
      <w:r>
        <w:rPr>
          <w:rFonts w:ascii="仿宋" w:eastAsia="仿宋" w:hAnsi="仿宋" w:cs="仿宋" w:hint="eastAsia"/>
          <w:bCs/>
          <w:color w:val="000000"/>
          <w:sz w:val="28"/>
          <w:szCs w:val="28"/>
        </w:rPr>
        <w:t>翟家庄熔剂用石灰岩矿《</w:t>
      </w:r>
      <w:r>
        <w:rPr>
          <w:rFonts w:ascii="仿宋" w:eastAsia="仿宋" w:hAnsi="仿宋" w:cs="仿宋" w:hint="eastAsia"/>
          <w:bCs/>
          <w:color w:val="000000"/>
          <w:spacing w:val="-20"/>
          <w:w w:val="80"/>
          <w:sz w:val="28"/>
          <w:szCs w:val="28"/>
        </w:rPr>
        <w:t>储量核实报告》（</w:t>
      </w:r>
      <w:r>
        <w:rPr>
          <w:rFonts w:ascii="仿宋" w:eastAsia="仿宋" w:hAnsi="仿宋" w:cs="仿宋" w:hint="eastAsia"/>
          <w:bCs/>
          <w:spacing w:val="-20"/>
          <w:sz w:val="28"/>
          <w:szCs w:val="28"/>
        </w:rPr>
        <w:t>修编）</w:t>
      </w:r>
    </w:p>
    <w:p w14:paraId="29EEE4C4"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三、项目概况与招标范围</w:t>
      </w:r>
    </w:p>
    <w:p w14:paraId="3FB9DC08"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1</w:t>
      </w:r>
      <w:r>
        <w:rPr>
          <w:rFonts w:ascii="仿宋_GB2312" w:eastAsia="仿宋_GB2312" w:hAnsi="仿宋_GB2312" w:cs="仿宋_GB2312" w:hint="eastAsia"/>
          <w:sz w:val="28"/>
          <w:szCs w:val="28"/>
          <w:lang w:val="zh-CN"/>
        </w:rPr>
        <w:t>、项目地点：济南市章丘区埠村街道办济南鲍德冶金石灰石有限公司翟家庄矿区</w:t>
      </w:r>
    </w:p>
    <w:p w14:paraId="6799AF9A" w14:textId="77777777" w:rsidR="005B7D54" w:rsidRDefault="00000000">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lang w:val="zh-CN"/>
        </w:rPr>
        <w:t>2</w:t>
      </w:r>
      <w:r>
        <w:rPr>
          <w:rFonts w:ascii="仿宋_GB2312" w:eastAsia="仿宋_GB2312" w:hAnsi="仿宋_GB2312" w:cs="仿宋_GB2312" w:hint="eastAsia"/>
          <w:sz w:val="28"/>
          <w:szCs w:val="28"/>
          <w:lang w:val="zh-CN"/>
        </w:rPr>
        <w:t>、工期：</w:t>
      </w:r>
      <w:r>
        <w:rPr>
          <w:rFonts w:ascii="仿宋_GB2312" w:eastAsia="仿宋_GB2312" w:hAnsi="仿宋_GB2312" w:cs="仿宋_GB2312" w:hint="eastAsia"/>
          <w:sz w:val="28"/>
          <w:szCs w:val="28"/>
        </w:rPr>
        <w:t>2026年4月20日前完成资料专家评审和地质资料汇交</w:t>
      </w:r>
    </w:p>
    <w:p w14:paraId="2074632F" w14:textId="77777777" w:rsidR="005B7D54" w:rsidRDefault="00000000">
      <w:pPr>
        <w:spacing w:beforeLines="50" w:before="156" w:line="480" w:lineRule="auto"/>
        <w:jc w:val="left"/>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3</w:t>
      </w:r>
      <w:r>
        <w:rPr>
          <w:rFonts w:ascii="仿宋_GB2312" w:eastAsia="仿宋_GB2312" w:hAnsi="仿宋_GB2312" w:cs="仿宋_GB2312" w:hint="eastAsia"/>
          <w:sz w:val="28"/>
          <w:szCs w:val="28"/>
          <w:lang w:val="zh-CN"/>
        </w:rPr>
        <w:t>、招标范围：此次竞争性谈判采购范围为</w:t>
      </w:r>
      <w:r>
        <w:rPr>
          <w:rFonts w:ascii="仿宋_GB2312" w:eastAsia="仿宋_GB2312" w:hAnsi="仿宋_GB2312" w:cs="仿宋_GB2312" w:hint="eastAsia"/>
          <w:sz w:val="28"/>
          <w:szCs w:val="28"/>
        </w:rPr>
        <w:t>济南鲍德冶金石灰石有限公司</w:t>
      </w:r>
      <w:r>
        <w:rPr>
          <w:rFonts w:ascii="仿宋_GB2312" w:eastAsia="仿宋_GB2312" w:hAnsi="仿宋_GB2312" w:cs="仿宋_GB2312" w:hint="eastAsia"/>
          <w:bCs/>
          <w:color w:val="000000"/>
          <w:sz w:val="28"/>
          <w:szCs w:val="28"/>
        </w:rPr>
        <w:t>翟家庄熔剂用石灰岩矿《</w:t>
      </w:r>
      <w:r>
        <w:rPr>
          <w:rFonts w:ascii="仿宋_GB2312" w:eastAsia="仿宋_GB2312" w:hAnsi="仿宋_GB2312" w:cs="仿宋_GB2312" w:hint="eastAsia"/>
          <w:bCs/>
          <w:color w:val="000000"/>
          <w:spacing w:val="-20"/>
          <w:w w:val="80"/>
          <w:sz w:val="28"/>
          <w:szCs w:val="28"/>
        </w:rPr>
        <w:t>储量核实报告》（</w:t>
      </w:r>
      <w:r>
        <w:rPr>
          <w:rFonts w:ascii="仿宋_GB2312" w:eastAsia="仿宋_GB2312" w:hAnsi="仿宋_GB2312" w:cs="仿宋_GB2312" w:hint="eastAsia"/>
          <w:bCs/>
          <w:spacing w:val="-20"/>
          <w:sz w:val="28"/>
          <w:szCs w:val="28"/>
        </w:rPr>
        <w:t>修编）</w:t>
      </w:r>
      <w:r>
        <w:rPr>
          <w:rFonts w:ascii="仿宋_GB2312" w:eastAsia="仿宋_GB2312" w:hAnsi="仿宋_GB2312" w:cs="仿宋_GB2312" w:hint="eastAsia"/>
          <w:sz w:val="28"/>
          <w:szCs w:val="28"/>
          <w:lang w:val="zh-CN"/>
        </w:rPr>
        <w:t>。（详见附件）</w:t>
      </w:r>
    </w:p>
    <w:p w14:paraId="6AE5D58D"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4</w:t>
      </w:r>
      <w:r>
        <w:rPr>
          <w:rFonts w:ascii="仿宋_GB2312" w:eastAsia="仿宋_GB2312" w:hAnsi="仿宋_GB2312" w:cs="仿宋_GB2312" w:hint="eastAsia"/>
          <w:sz w:val="28"/>
          <w:szCs w:val="28"/>
          <w:lang w:val="zh-CN"/>
        </w:rPr>
        <w:t>、施工地点：济南市章丘区埠村街道办济南鲍德冶金石灰石有限公司翟家庄矿区</w:t>
      </w:r>
    </w:p>
    <w:p w14:paraId="5DA9A388" w14:textId="77777777" w:rsidR="005B7D54" w:rsidRDefault="00000000">
      <w:pPr>
        <w:spacing w:line="360" w:lineRule="auto"/>
        <w:ind w:firstLineChars="200" w:firstLine="560"/>
        <w:rPr>
          <w:rFonts w:ascii="仿宋_GB2312" w:eastAsia="仿宋_GB2312" w:hAnsi="仿宋_GB2312" w:cs="仿宋_GB2312" w:hint="eastAsia"/>
          <w:bCs/>
          <w:sz w:val="28"/>
          <w:szCs w:val="28"/>
          <w:lang w:val="zh-CN"/>
        </w:rPr>
      </w:pPr>
      <w:r>
        <w:rPr>
          <w:rFonts w:ascii="仿宋_GB2312" w:eastAsia="仿宋_GB2312" w:hAnsi="仿宋_GB2312" w:cs="仿宋_GB2312" w:hint="eastAsia"/>
          <w:bCs/>
          <w:sz w:val="28"/>
          <w:szCs w:val="28"/>
          <w:lang w:val="zh-CN"/>
        </w:rPr>
        <w:t>四、参与人资格要求</w:t>
      </w:r>
    </w:p>
    <w:p w14:paraId="407D015D"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bCs/>
          <w:sz w:val="28"/>
          <w:szCs w:val="28"/>
          <w:lang w:val="zh-CN"/>
        </w:rPr>
        <w:t>1.</w:t>
      </w:r>
      <w:r>
        <w:rPr>
          <w:rFonts w:ascii="仿宋_GB2312" w:eastAsia="仿宋_GB2312" w:hAnsi="仿宋_GB2312" w:cs="仿宋_GB2312" w:hint="eastAsia"/>
          <w:bCs/>
          <w:sz w:val="28"/>
          <w:szCs w:val="28"/>
          <w:lang w:val="zh-CN"/>
        </w:rPr>
        <w:t>参与人为依法登记注册的独立法人，具有独立承担民事责任的能力；具有一般纳税人资格或小规模纳税人资格；</w:t>
      </w:r>
    </w:p>
    <w:p w14:paraId="1C8979CB"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bCs/>
          <w:sz w:val="28"/>
          <w:szCs w:val="28"/>
          <w:lang w:val="zh-CN"/>
        </w:rPr>
        <w:t>2.</w:t>
      </w:r>
      <w:r>
        <w:rPr>
          <w:rFonts w:ascii="仿宋_GB2312" w:eastAsia="仿宋_GB2312" w:hAnsi="仿宋_GB2312" w:cs="仿宋_GB2312" w:hint="eastAsia"/>
          <w:bCs/>
          <w:sz w:val="28"/>
          <w:szCs w:val="28"/>
          <w:lang w:val="zh-CN"/>
        </w:rPr>
        <w:t>具有良好的企业信誉和健全的财务会计制度；</w:t>
      </w:r>
    </w:p>
    <w:p w14:paraId="67704B94"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bCs/>
          <w:sz w:val="28"/>
          <w:szCs w:val="28"/>
          <w:lang w:val="zh-CN"/>
        </w:rPr>
        <w:lastRenderedPageBreak/>
        <w:t>3.</w:t>
      </w:r>
      <w:r>
        <w:rPr>
          <w:rFonts w:ascii="仿宋_GB2312" w:eastAsia="仿宋_GB2312" w:hAnsi="仿宋_GB2312" w:cs="仿宋_GB2312" w:hint="eastAsia"/>
          <w:bCs/>
          <w:sz w:val="28"/>
          <w:szCs w:val="28"/>
          <w:lang w:val="zh-CN"/>
        </w:rPr>
        <w:t>具有履行合同必需的设备、专业技术、资质能力；</w:t>
      </w:r>
    </w:p>
    <w:p w14:paraId="6D6EEDDD"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bCs/>
          <w:sz w:val="28"/>
          <w:szCs w:val="28"/>
          <w:lang w:val="zh-CN"/>
        </w:rPr>
        <w:t>4.</w:t>
      </w:r>
      <w:r>
        <w:rPr>
          <w:rFonts w:ascii="仿宋_GB2312" w:eastAsia="仿宋_GB2312" w:hAnsi="仿宋_GB2312" w:cs="仿宋_GB2312" w:hint="eastAsia"/>
          <w:bCs/>
          <w:sz w:val="28"/>
          <w:szCs w:val="28"/>
          <w:lang w:val="zh-CN"/>
        </w:rPr>
        <w:t>有依法缴纳税收和社会保障金的良好纪录；</w:t>
      </w:r>
    </w:p>
    <w:p w14:paraId="516C403F"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bCs/>
          <w:sz w:val="28"/>
          <w:szCs w:val="28"/>
          <w:lang w:val="zh-CN"/>
        </w:rPr>
        <w:t>5.</w:t>
      </w:r>
      <w:r>
        <w:rPr>
          <w:rFonts w:ascii="仿宋_GB2312" w:eastAsia="仿宋_GB2312" w:hAnsi="仿宋_GB2312" w:cs="仿宋_GB2312" w:hint="eastAsia"/>
          <w:bCs/>
          <w:sz w:val="28"/>
          <w:szCs w:val="28"/>
          <w:lang w:val="zh-CN"/>
        </w:rPr>
        <w:t>在济钢集团内经营活动中没有违法记录；</w:t>
      </w:r>
    </w:p>
    <w:p w14:paraId="29924B80"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bCs/>
          <w:sz w:val="28"/>
          <w:szCs w:val="28"/>
          <w:lang w:val="zh-CN"/>
        </w:rPr>
        <w:t>6.</w:t>
      </w:r>
      <w:r>
        <w:rPr>
          <w:rFonts w:ascii="仿宋_GB2312" w:eastAsia="仿宋_GB2312" w:hAnsi="仿宋_GB2312" w:cs="仿宋_GB2312" w:hint="eastAsia"/>
          <w:bCs/>
          <w:sz w:val="28"/>
          <w:szCs w:val="28"/>
          <w:lang w:val="zh-CN"/>
        </w:rPr>
        <w:t>不接受联合体参与；</w:t>
      </w:r>
    </w:p>
    <w:p w14:paraId="51B45FB0" w14:textId="77777777" w:rsidR="005B7D54" w:rsidRDefault="00000000">
      <w:pPr>
        <w:spacing w:line="360" w:lineRule="auto"/>
        <w:ind w:firstLineChars="200" w:firstLine="560"/>
        <w:rPr>
          <w:rFonts w:ascii="仿宋_GB2312" w:eastAsia="仿宋_GB2312" w:hAnsi="仿宋_GB2312" w:cs="仿宋_GB2312" w:hint="eastAsia"/>
          <w:bCs/>
          <w:sz w:val="28"/>
          <w:szCs w:val="28"/>
          <w:lang w:val="zh-CN"/>
        </w:rPr>
      </w:pPr>
      <w:r>
        <w:rPr>
          <w:rFonts w:ascii="仿宋_GB2312" w:eastAsia="仿宋_GB2312" w:hAnsi="仿宋_GB2312" w:cs="仿宋_GB2312"/>
          <w:bCs/>
          <w:sz w:val="28"/>
          <w:szCs w:val="28"/>
          <w:lang w:val="zh-CN"/>
        </w:rPr>
        <w:t>7.</w:t>
      </w:r>
      <w:r>
        <w:rPr>
          <w:rFonts w:ascii="仿宋_GB2312" w:eastAsia="仿宋_GB2312" w:hAnsi="仿宋_GB2312" w:cs="仿宋_GB2312" w:hint="eastAsia"/>
          <w:bCs/>
          <w:sz w:val="28"/>
          <w:szCs w:val="28"/>
          <w:lang w:val="zh-CN"/>
        </w:rPr>
        <w:t>参与人的单位必须提供原件到现场审核；</w:t>
      </w:r>
    </w:p>
    <w:p w14:paraId="3D26306B"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bCs/>
          <w:sz w:val="28"/>
          <w:szCs w:val="28"/>
          <w:lang w:val="zh-CN"/>
        </w:rPr>
        <w:t>8.</w:t>
      </w:r>
      <w:r>
        <w:rPr>
          <w:rFonts w:ascii="仿宋_GB2312" w:eastAsia="仿宋_GB2312" w:hAnsi="仿宋_GB2312" w:cs="仿宋_GB2312" w:hint="eastAsia"/>
          <w:bCs/>
          <w:sz w:val="28"/>
          <w:szCs w:val="28"/>
          <w:lang w:val="zh-CN"/>
        </w:rPr>
        <w:t>如有单位资料造假，一经发现，立即在网上公示，并永久取消参与资格。</w:t>
      </w:r>
    </w:p>
    <w:p w14:paraId="648E9745" w14:textId="77777777" w:rsidR="005B7D54" w:rsidRDefault="00000000">
      <w:pPr>
        <w:widowControl/>
        <w:autoSpaceDE w:val="0"/>
        <w:autoSpaceDN w:val="0"/>
        <w:adjustRightInd w:val="0"/>
        <w:spacing w:line="360" w:lineRule="exact"/>
        <w:ind w:firstLineChars="196" w:firstLine="551"/>
        <w:jc w:val="left"/>
        <w:rPr>
          <w:rFonts w:ascii="仿宋_GB2312" w:eastAsia="仿宋_GB2312" w:hAnsi="仿宋_GB2312" w:cs="仿宋_GB2312" w:hint="eastAsia"/>
          <w:b/>
          <w:bCs/>
          <w:kern w:val="0"/>
          <w:sz w:val="28"/>
          <w:szCs w:val="28"/>
          <w:lang w:val="zh-CN"/>
        </w:rPr>
      </w:pPr>
      <w:r>
        <w:rPr>
          <w:rFonts w:ascii="仿宋_GB2312" w:eastAsia="仿宋_GB2312" w:hAnsi="仿宋_GB2312" w:cs="仿宋_GB2312" w:hint="eastAsia"/>
          <w:b/>
          <w:bCs/>
          <w:kern w:val="0"/>
          <w:sz w:val="28"/>
          <w:szCs w:val="28"/>
          <w:lang w:val="zh-CN"/>
        </w:rPr>
        <w:t>五、公告及报名时间</w:t>
      </w:r>
      <w:r>
        <w:rPr>
          <w:rFonts w:ascii="仿宋_GB2312" w:eastAsia="仿宋_GB2312" w:hAnsi="仿宋_GB2312" w:cs="仿宋_GB2312"/>
          <w:b/>
          <w:bCs/>
          <w:kern w:val="0"/>
          <w:sz w:val="28"/>
          <w:szCs w:val="28"/>
          <w:lang w:val="zh-CN"/>
        </w:rPr>
        <w:t xml:space="preserve"> </w:t>
      </w:r>
    </w:p>
    <w:p w14:paraId="1DD945CD" w14:textId="77777777" w:rsidR="005B7D54" w:rsidRDefault="00000000">
      <w:pPr>
        <w:spacing w:line="396" w:lineRule="auto"/>
        <w:jc w:val="left"/>
        <w:rPr>
          <w:rFonts w:ascii="宋体" w:hAnsi="宋体" w:cs="宋体" w:hint="eastAsia"/>
          <w:sz w:val="24"/>
          <w:szCs w:val="22"/>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、报名方式：</w:t>
      </w:r>
      <w:r>
        <w:rPr>
          <w:rFonts w:ascii="宋体" w:hAnsi="宋体" w:cs="宋体" w:hint="eastAsia"/>
          <w:sz w:val="24"/>
          <w:szCs w:val="22"/>
          <w:lang w:bidi="ar"/>
        </w:rPr>
        <w:t>通过登录济钢集团阳光购销平台网上报名(不接受线下报名)，网上系统网址：bidding.jigang.com.cn。</w:t>
      </w:r>
    </w:p>
    <w:p w14:paraId="3EAAAAA5" w14:textId="77777777" w:rsidR="005B7D54" w:rsidRDefault="00000000">
      <w:pPr>
        <w:spacing w:line="360" w:lineRule="auto"/>
        <w:ind w:firstLineChars="200" w:firstLine="560"/>
        <w:rPr>
          <w:rFonts w:ascii="仿宋_GB2312" w:eastAsia="仿宋_GB2312" w:hAnsi="仿宋_GB2312" w:cs="仿宋_GB2312" w:hint="eastAsia"/>
          <w:color w:val="FF0000"/>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、公告和报名时间：</w:t>
      </w:r>
      <w:r>
        <w:rPr>
          <w:rFonts w:ascii="仿宋_GB2312" w:eastAsia="仿宋_GB2312" w:hAnsi="仿宋_GB2312" w:cs="仿宋_GB2312"/>
          <w:b/>
          <w:bCs/>
          <w:sz w:val="28"/>
          <w:szCs w:val="28"/>
        </w:rPr>
        <w:t>202</w:t>
      </w:r>
      <w:r>
        <w:rPr>
          <w:rFonts w:ascii="仿宋_GB2312" w:eastAsia="仿宋_GB2312" w:hAnsi="仿宋_GB2312" w:cs="仿宋_GB2312" w:hint="eastAsia"/>
          <w:b/>
          <w:bCs/>
          <w:sz w:val="28"/>
          <w:szCs w:val="28"/>
        </w:rPr>
        <w:t>6年3月20日至3月24日</w:t>
      </w:r>
      <w:r>
        <w:rPr>
          <w:rFonts w:ascii="仿宋_GB2312" w:eastAsia="仿宋_GB2312" w:hAnsi="仿宋_GB2312" w:cs="仿宋_GB2312"/>
          <w:color w:val="FF0000"/>
          <w:sz w:val="28"/>
          <w:szCs w:val="28"/>
        </w:rPr>
        <w:t xml:space="preserve"> </w:t>
      </w:r>
    </w:p>
    <w:p w14:paraId="216EB7D5" w14:textId="77777777" w:rsidR="005B7D54" w:rsidRDefault="00000000">
      <w:pPr>
        <w:spacing w:line="360" w:lineRule="auto"/>
        <w:ind w:firstLineChars="200" w:firstLine="560"/>
        <w:rPr>
          <w:rFonts w:ascii="仿宋_GB2312" w:eastAsia="仿宋_GB2312" w:hAnsi="仿宋_GB2312" w:cs="仿宋_GB2312" w:hint="eastAsia"/>
          <w:b/>
          <w:bCs/>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b/>
          <w:bCs/>
          <w:sz w:val="28"/>
          <w:szCs w:val="28"/>
        </w:rPr>
        <w:t>谈判时间：2026年3月25日上午8:30分</w:t>
      </w:r>
    </w:p>
    <w:p w14:paraId="7A244FFF" w14:textId="77777777" w:rsidR="005B7D54" w:rsidRDefault="00000000">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4、踏勘现场：不统一组织踏勘现场，有需求者可联系</w:t>
      </w:r>
      <w:r>
        <w:rPr>
          <w:rFonts w:ascii="仿宋_GB2312" w:eastAsia="仿宋_GB2312" w:hAnsi="仿宋_GB2312" w:cs="仿宋_GB2312" w:hint="eastAsia"/>
          <w:sz w:val="28"/>
          <w:szCs w:val="28"/>
          <w:lang w:val="zh-CN"/>
        </w:rPr>
        <w:t>业务（技术）联系人</w:t>
      </w:r>
      <w:r>
        <w:rPr>
          <w:rFonts w:ascii="仿宋_GB2312" w:eastAsia="仿宋_GB2312" w:hAnsi="仿宋_GB2312" w:cs="仿宋_GB2312" w:hint="eastAsia"/>
          <w:sz w:val="28"/>
          <w:szCs w:val="28"/>
        </w:rPr>
        <w:t>:路工</w:t>
      </w:r>
      <w:r>
        <w:rPr>
          <w:rFonts w:ascii="仿宋_GB2312" w:eastAsia="仿宋_GB2312" w:hAnsi="仿宋_GB2312" w:cs="仿宋_GB2312"/>
          <w:sz w:val="28"/>
          <w:szCs w:val="28"/>
        </w:rPr>
        <w:t>15106913691</w:t>
      </w:r>
    </w:p>
    <w:p w14:paraId="2B757883" w14:textId="77777777" w:rsidR="005B7D54" w:rsidRDefault="00000000">
      <w:pPr>
        <w:widowControl/>
        <w:autoSpaceDE w:val="0"/>
        <w:autoSpaceDN w:val="0"/>
        <w:adjustRightInd w:val="0"/>
        <w:spacing w:line="360" w:lineRule="exact"/>
        <w:ind w:firstLineChars="200" w:firstLine="562"/>
        <w:jc w:val="left"/>
        <w:rPr>
          <w:rFonts w:ascii="仿宋_GB2312" w:eastAsia="仿宋_GB2312" w:hAnsi="仿宋_GB2312" w:cs="仿宋_GB2312" w:hint="eastAsia"/>
          <w:b/>
          <w:bCs/>
          <w:kern w:val="0"/>
          <w:sz w:val="28"/>
          <w:szCs w:val="28"/>
        </w:rPr>
      </w:pPr>
      <w:r>
        <w:rPr>
          <w:rFonts w:ascii="仿宋_GB2312" w:eastAsia="仿宋_GB2312" w:hAnsi="仿宋_GB2312" w:cs="仿宋_GB2312" w:hint="eastAsia"/>
          <w:b/>
          <w:bCs/>
          <w:kern w:val="0"/>
          <w:sz w:val="28"/>
          <w:szCs w:val="28"/>
          <w:lang w:val="zh-CN"/>
        </w:rPr>
        <w:t>六、竞争性谈判文件</w:t>
      </w:r>
      <w:r>
        <w:rPr>
          <w:rFonts w:ascii="仿宋_GB2312" w:eastAsia="仿宋_GB2312" w:hAnsi="仿宋_GB2312" w:cs="仿宋_GB2312"/>
          <w:b/>
          <w:bCs/>
          <w:kern w:val="0"/>
          <w:sz w:val="28"/>
          <w:szCs w:val="28"/>
        </w:rPr>
        <w:t>:</w:t>
      </w:r>
    </w:p>
    <w:p w14:paraId="04A0E885"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lang w:val="zh-CN"/>
        </w:rPr>
        <w:t>、获取方式：缴纳参与保证金后，邮箱获取电子版，不提供纸质版。</w:t>
      </w:r>
    </w:p>
    <w:p w14:paraId="6B49B493"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lang w:val="zh-CN"/>
        </w:rPr>
        <w:t>、售价：谈判文件免费。</w:t>
      </w:r>
    </w:p>
    <w:p w14:paraId="4035D5B9"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七、参与保证金：</w:t>
      </w:r>
      <w:r>
        <w:rPr>
          <w:rFonts w:ascii="仿宋_GB2312" w:eastAsia="仿宋_GB2312" w:hAnsi="仿宋_GB2312" w:cs="仿宋_GB2312" w:hint="eastAsia"/>
          <w:b/>
          <w:bCs/>
          <w:sz w:val="28"/>
          <w:szCs w:val="28"/>
          <w:lang w:val="zh-CN"/>
        </w:rPr>
        <w:t>人民币</w:t>
      </w:r>
      <w:r>
        <w:rPr>
          <w:rFonts w:ascii="仿宋_GB2312" w:eastAsia="仿宋_GB2312" w:hAnsi="仿宋_GB2312" w:cs="仿宋_GB2312" w:hint="eastAsia"/>
          <w:b/>
          <w:bCs/>
          <w:sz w:val="28"/>
          <w:szCs w:val="28"/>
        </w:rPr>
        <w:t>贰</w:t>
      </w:r>
      <w:r>
        <w:rPr>
          <w:rFonts w:ascii="仿宋_GB2312" w:eastAsia="仿宋_GB2312" w:hAnsi="仿宋_GB2312" w:cs="仿宋_GB2312" w:hint="eastAsia"/>
          <w:b/>
          <w:bCs/>
          <w:sz w:val="28"/>
          <w:szCs w:val="28"/>
          <w:lang w:val="zh-CN"/>
        </w:rPr>
        <w:t>仟元整</w:t>
      </w:r>
      <w:r>
        <w:rPr>
          <w:rFonts w:ascii="仿宋_GB2312" w:eastAsia="仿宋_GB2312" w:hAnsi="仿宋_GB2312" w:cs="仿宋_GB2312" w:hint="eastAsia"/>
          <w:sz w:val="28"/>
          <w:szCs w:val="28"/>
          <w:lang w:val="zh-CN"/>
        </w:rPr>
        <w:t>；</w:t>
      </w:r>
    </w:p>
    <w:p w14:paraId="0286C2CB"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1</w:t>
      </w:r>
      <w:r>
        <w:rPr>
          <w:rFonts w:ascii="仿宋_GB2312" w:eastAsia="仿宋_GB2312" w:hAnsi="仿宋_GB2312" w:cs="仿宋_GB2312" w:hint="eastAsia"/>
          <w:sz w:val="28"/>
          <w:szCs w:val="28"/>
          <w:lang w:val="zh-CN"/>
        </w:rPr>
        <w:t>、参与保证金最后缴纳日期：</w:t>
      </w:r>
      <w:r>
        <w:rPr>
          <w:rFonts w:ascii="仿宋_GB2312" w:eastAsia="仿宋_GB2312" w:hAnsi="仿宋_GB2312" w:cs="仿宋_GB2312"/>
          <w:b/>
          <w:bCs/>
          <w:sz w:val="28"/>
          <w:szCs w:val="28"/>
          <w:lang w:val="zh-CN"/>
        </w:rPr>
        <w:t>202</w:t>
      </w:r>
      <w:r>
        <w:rPr>
          <w:rFonts w:ascii="仿宋_GB2312" w:eastAsia="仿宋_GB2312" w:hAnsi="仿宋_GB2312" w:cs="仿宋_GB2312" w:hint="eastAsia"/>
          <w:b/>
          <w:bCs/>
          <w:sz w:val="28"/>
          <w:szCs w:val="28"/>
        </w:rPr>
        <w:t>6</w:t>
      </w:r>
      <w:r>
        <w:rPr>
          <w:rFonts w:ascii="仿宋_GB2312" w:eastAsia="仿宋_GB2312" w:hAnsi="仿宋_GB2312" w:cs="仿宋_GB2312" w:hint="eastAsia"/>
          <w:b/>
          <w:bCs/>
          <w:sz w:val="28"/>
          <w:szCs w:val="28"/>
          <w:lang w:val="zh-CN"/>
        </w:rPr>
        <w:t>年</w:t>
      </w:r>
      <w:r>
        <w:rPr>
          <w:rFonts w:ascii="仿宋_GB2312" w:eastAsia="仿宋_GB2312" w:hAnsi="仿宋_GB2312" w:cs="仿宋_GB2312" w:hint="eastAsia"/>
          <w:b/>
          <w:bCs/>
          <w:sz w:val="28"/>
          <w:szCs w:val="28"/>
        </w:rPr>
        <w:t>3</w:t>
      </w:r>
      <w:r>
        <w:rPr>
          <w:rFonts w:ascii="仿宋_GB2312" w:eastAsia="仿宋_GB2312" w:hAnsi="仿宋_GB2312" w:cs="仿宋_GB2312" w:hint="eastAsia"/>
          <w:b/>
          <w:bCs/>
          <w:sz w:val="28"/>
          <w:szCs w:val="28"/>
          <w:lang w:val="zh-CN"/>
        </w:rPr>
        <w:t>月</w:t>
      </w:r>
      <w:r>
        <w:rPr>
          <w:rFonts w:ascii="仿宋_GB2312" w:eastAsia="仿宋_GB2312" w:hAnsi="仿宋_GB2312" w:cs="仿宋_GB2312" w:hint="eastAsia"/>
          <w:b/>
          <w:bCs/>
          <w:sz w:val="28"/>
          <w:szCs w:val="28"/>
        </w:rPr>
        <w:t>24</w:t>
      </w:r>
      <w:r>
        <w:rPr>
          <w:rFonts w:ascii="仿宋_GB2312" w:eastAsia="仿宋_GB2312" w:hAnsi="仿宋_GB2312" w:cs="仿宋_GB2312" w:hint="eastAsia"/>
          <w:b/>
          <w:bCs/>
          <w:sz w:val="28"/>
          <w:szCs w:val="28"/>
          <w:lang w:val="zh-CN"/>
        </w:rPr>
        <w:t>日上午</w:t>
      </w:r>
      <w:r>
        <w:rPr>
          <w:rFonts w:ascii="仿宋_GB2312" w:eastAsia="仿宋_GB2312" w:hAnsi="仿宋_GB2312" w:cs="仿宋_GB2312" w:hint="eastAsia"/>
          <w:b/>
          <w:bCs/>
          <w:sz w:val="28"/>
          <w:szCs w:val="28"/>
        </w:rPr>
        <w:t>17</w:t>
      </w:r>
      <w:r>
        <w:rPr>
          <w:rFonts w:ascii="仿宋_GB2312" w:eastAsia="仿宋_GB2312" w:hAnsi="仿宋_GB2312" w:cs="仿宋_GB2312" w:hint="eastAsia"/>
          <w:b/>
          <w:bCs/>
          <w:sz w:val="28"/>
          <w:szCs w:val="28"/>
          <w:lang w:val="zh-CN"/>
        </w:rPr>
        <w:t>时</w:t>
      </w:r>
      <w:r>
        <w:rPr>
          <w:rFonts w:ascii="仿宋_GB2312" w:eastAsia="仿宋_GB2312" w:hAnsi="仿宋_GB2312" w:cs="仿宋_GB2312" w:hint="eastAsia"/>
          <w:sz w:val="28"/>
          <w:szCs w:val="28"/>
          <w:lang w:val="zh-CN"/>
        </w:rPr>
        <w:t>。逾期缴纳的，参与将被拒绝。</w:t>
      </w:r>
    </w:p>
    <w:p w14:paraId="4CA282CA"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2</w:t>
      </w:r>
      <w:r>
        <w:rPr>
          <w:rFonts w:ascii="仿宋_GB2312" w:eastAsia="仿宋_GB2312" w:hAnsi="仿宋_GB2312" w:cs="仿宋_GB2312" w:hint="eastAsia"/>
          <w:sz w:val="28"/>
          <w:szCs w:val="28"/>
          <w:lang w:val="zh-CN"/>
        </w:rPr>
        <w:t>、参与保证金应从参与人银行基本账户内转出或汇出，为方便退还不出具收据。交款注明招标编号及款项性质（参与保证金）。</w:t>
      </w:r>
    </w:p>
    <w:p w14:paraId="143219F1"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lastRenderedPageBreak/>
        <w:t>3</w:t>
      </w:r>
      <w:r>
        <w:rPr>
          <w:rFonts w:ascii="仿宋_GB2312" w:eastAsia="仿宋_GB2312" w:hAnsi="仿宋_GB2312" w:cs="仿宋_GB2312" w:hint="eastAsia"/>
          <w:sz w:val="28"/>
          <w:szCs w:val="28"/>
          <w:lang w:val="zh-CN"/>
        </w:rPr>
        <w:t>、缴纳参与保证金账户信息：</w:t>
      </w:r>
    </w:p>
    <w:p w14:paraId="7C63C96B"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 xml:space="preserve">   </w:t>
      </w:r>
      <w:r>
        <w:rPr>
          <w:rFonts w:ascii="仿宋_GB2312" w:eastAsia="仿宋_GB2312" w:hAnsi="仿宋_GB2312" w:cs="仿宋_GB2312" w:hint="eastAsia"/>
          <w:sz w:val="28"/>
          <w:szCs w:val="28"/>
          <w:lang w:val="zh-CN"/>
        </w:rPr>
        <w:t>名</w:t>
      </w:r>
      <w:r>
        <w:rPr>
          <w:rFonts w:ascii="仿宋_GB2312" w:eastAsia="仿宋_GB2312" w:hAnsi="仿宋_GB2312" w:cs="仿宋_GB2312"/>
          <w:sz w:val="28"/>
          <w:szCs w:val="28"/>
          <w:lang w:val="zh-CN"/>
        </w:rPr>
        <w:t xml:space="preserve">  </w:t>
      </w:r>
      <w:r>
        <w:rPr>
          <w:rFonts w:ascii="仿宋_GB2312" w:eastAsia="仿宋_GB2312" w:hAnsi="仿宋_GB2312" w:cs="仿宋_GB2312" w:hint="eastAsia"/>
          <w:sz w:val="28"/>
          <w:szCs w:val="28"/>
          <w:lang w:val="zh-CN"/>
        </w:rPr>
        <w:t>称：济南鲍德冶金石灰石有限公司</w:t>
      </w:r>
    </w:p>
    <w:p w14:paraId="668C0189"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 xml:space="preserve">   </w:t>
      </w:r>
      <w:r>
        <w:rPr>
          <w:rFonts w:ascii="仿宋_GB2312" w:eastAsia="仿宋_GB2312" w:hAnsi="仿宋_GB2312" w:cs="仿宋_GB2312" w:hint="eastAsia"/>
          <w:sz w:val="28"/>
          <w:szCs w:val="28"/>
          <w:lang w:val="zh-CN"/>
        </w:rPr>
        <w:t>开户行：农行章丘支行埠村分行</w:t>
      </w:r>
    </w:p>
    <w:p w14:paraId="2E28CBC9"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 xml:space="preserve">   </w:t>
      </w:r>
      <w:r>
        <w:rPr>
          <w:rFonts w:ascii="仿宋_GB2312" w:eastAsia="仿宋_GB2312" w:hAnsi="仿宋_GB2312" w:cs="仿宋_GB2312" w:hint="eastAsia"/>
          <w:sz w:val="28"/>
          <w:szCs w:val="28"/>
          <w:lang w:val="zh-CN"/>
        </w:rPr>
        <w:t>账</w:t>
      </w:r>
      <w:r>
        <w:rPr>
          <w:rFonts w:ascii="仿宋_GB2312" w:eastAsia="仿宋_GB2312" w:hAnsi="仿宋_GB2312" w:cs="仿宋_GB2312"/>
          <w:sz w:val="28"/>
          <w:szCs w:val="28"/>
          <w:lang w:val="zh-CN"/>
        </w:rPr>
        <w:t xml:space="preserve">  </w:t>
      </w:r>
      <w:r>
        <w:rPr>
          <w:rFonts w:ascii="仿宋_GB2312" w:eastAsia="仿宋_GB2312" w:hAnsi="仿宋_GB2312" w:cs="仿宋_GB2312" w:hint="eastAsia"/>
          <w:sz w:val="28"/>
          <w:szCs w:val="28"/>
          <w:lang w:val="zh-CN"/>
        </w:rPr>
        <w:t>号：</w:t>
      </w:r>
      <w:r>
        <w:rPr>
          <w:rFonts w:ascii="仿宋_GB2312" w:eastAsia="仿宋_GB2312" w:hAnsi="仿宋_GB2312" w:cs="仿宋_GB2312"/>
          <w:sz w:val="28"/>
          <w:szCs w:val="28"/>
          <w:lang w:val="zh-CN"/>
        </w:rPr>
        <w:t>15-137301040002949</w:t>
      </w:r>
    </w:p>
    <w:p w14:paraId="19932EBA"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4</w:t>
      </w:r>
      <w:r>
        <w:rPr>
          <w:rFonts w:ascii="仿宋_GB2312" w:eastAsia="仿宋_GB2312" w:hAnsi="仿宋_GB2312" w:cs="仿宋_GB2312" w:hint="eastAsia"/>
          <w:sz w:val="28"/>
          <w:szCs w:val="28"/>
          <w:lang w:val="zh-CN"/>
        </w:rPr>
        <w:t>、参与保证金在合同签订后</w:t>
      </w:r>
      <w:r>
        <w:rPr>
          <w:rFonts w:ascii="仿宋_GB2312" w:eastAsia="仿宋_GB2312" w:hAnsi="仿宋_GB2312" w:cs="仿宋_GB2312"/>
          <w:sz w:val="28"/>
          <w:szCs w:val="28"/>
          <w:lang w:val="zh-CN"/>
        </w:rPr>
        <w:t>15</w:t>
      </w:r>
      <w:r>
        <w:rPr>
          <w:rFonts w:ascii="仿宋_GB2312" w:eastAsia="仿宋_GB2312" w:hAnsi="仿宋_GB2312" w:cs="仿宋_GB2312" w:hint="eastAsia"/>
          <w:sz w:val="28"/>
          <w:szCs w:val="28"/>
          <w:lang w:val="zh-CN"/>
        </w:rPr>
        <w:t>日内原账户无息退还。</w:t>
      </w:r>
    </w:p>
    <w:p w14:paraId="7B41740F"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5</w:t>
      </w:r>
      <w:r>
        <w:rPr>
          <w:rFonts w:ascii="仿宋_GB2312" w:eastAsia="仿宋_GB2312" w:hAnsi="仿宋_GB2312" w:cs="仿宋_GB2312" w:hint="eastAsia"/>
          <w:sz w:val="28"/>
          <w:szCs w:val="28"/>
          <w:lang w:val="zh-CN"/>
        </w:rPr>
        <w:t>、在递交参与文件时，携带参与保证金交款回单，以备查验。</w:t>
      </w:r>
    </w:p>
    <w:p w14:paraId="0F57CB46"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八、参与文件的递交</w:t>
      </w:r>
    </w:p>
    <w:p w14:paraId="7C93A089"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1</w:t>
      </w:r>
      <w:r>
        <w:rPr>
          <w:rFonts w:ascii="仿宋_GB2312" w:eastAsia="仿宋_GB2312" w:hAnsi="仿宋_GB2312" w:cs="仿宋_GB2312" w:hint="eastAsia"/>
          <w:sz w:val="28"/>
          <w:szCs w:val="28"/>
          <w:lang w:val="zh-CN"/>
        </w:rPr>
        <w:t>、参与文件递交的截止时间及谈判时间另行通知。</w:t>
      </w:r>
    </w:p>
    <w:p w14:paraId="76C89238"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sz w:val="28"/>
          <w:szCs w:val="28"/>
          <w:lang w:val="zh-CN"/>
        </w:rPr>
        <w:t>2</w:t>
      </w:r>
      <w:r>
        <w:rPr>
          <w:rFonts w:ascii="仿宋_GB2312" w:eastAsia="仿宋_GB2312" w:hAnsi="仿宋_GB2312" w:cs="仿宋_GB2312" w:hint="eastAsia"/>
          <w:sz w:val="28"/>
          <w:szCs w:val="28"/>
          <w:lang w:val="zh-CN"/>
        </w:rPr>
        <w:t>、逾期送达的、未送达指定地点的或者不按照竞争性谈判文件要求密封的参与文件，招标人将予以拒收。</w:t>
      </w:r>
    </w:p>
    <w:p w14:paraId="0B194462"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九、资格审查方式</w:t>
      </w:r>
    </w:p>
    <w:p w14:paraId="397088C3"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资格后审</w:t>
      </w:r>
      <w:r>
        <w:rPr>
          <w:rFonts w:ascii="仿宋_GB2312" w:eastAsia="仿宋_GB2312" w:hAnsi="仿宋_GB2312" w:cs="仿宋_GB2312"/>
          <w:sz w:val="28"/>
          <w:szCs w:val="28"/>
          <w:lang w:val="zh-CN"/>
        </w:rPr>
        <w:t>;</w:t>
      </w:r>
      <w:r>
        <w:rPr>
          <w:rFonts w:ascii="仿宋_GB2312" w:eastAsia="仿宋_GB2312" w:hAnsi="仿宋_GB2312" w:cs="仿宋_GB2312" w:hint="eastAsia"/>
          <w:sz w:val="28"/>
          <w:szCs w:val="28"/>
          <w:lang w:val="zh-CN"/>
        </w:rPr>
        <w:t>竞争性谈判会议开始后，竞争性谈判委员会对参与单位的资质文件进行评审。评审合格的进入下一阶段评审；评审不合格的作废处理，参与文件将被退回。</w:t>
      </w:r>
    </w:p>
    <w:p w14:paraId="78BF2D56"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十、发布公告的媒介</w:t>
      </w:r>
    </w:p>
    <w:p w14:paraId="3F42F954"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本次谈判公告在济钢集团阳光采购与管理信息平台上发布。</w:t>
      </w:r>
    </w:p>
    <w:p w14:paraId="50F61C87"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十一、联系方式及谈判时间</w:t>
      </w:r>
    </w:p>
    <w:p w14:paraId="6D33BCF6" w14:textId="77777777" w:rsidR="005B7D54" w:rsidRDefault="00000000">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lang w:val="zh-CN"/>
        </w:rPr>
        <w:t>1</w:t>
      </w:r>
      <w:r>
        <w:rPr>
          <w:rFonts w:ascii="仿宋_GB2312" w:eastAsia="仿宋_GB2312" w:hAnsi="仿宋_GB2312" w:cs="仿宋_GB2312" w:hint="eastAsia"/>
          <w:sz w:val="28"/>
          <w:szCs w:val="28"/>
          <w:lang w:val="zh-CN"/>
        </w:rPr>
        <w:t>、招标联系人：</w:t>
      </w:r>
      <w:r>
        <w:rPr>
          <w:rFonts w:ascii="仿宋_GB2312" w:eastAsia="仿宋_GB2312" w:hAnsi="仿宋_GB2312" w:cs="仿宋_GB2312" w:hint="eastAsia"/>
          <w:sz w:val="28"/>
          <w:szCs w:val="28"/>
        </w:rPr>
        <w:t>郑</w:t>
      </w:r>
      <w:r>
        <w:rPr>
          <w:rFonts w:ascii="仿宋_GB2312" w:eastAsia="仿宋_GB2312" w:hAnsi="仿宋_GB2312" w:cs="仿宋_GB2312" w:hint="eastAsia"/>
          <w:sz w:val="28"/>
          <w:szCs w:val="28"/>
          <w:lang w:val="zh-CN"/>
        </w:rPr>
        <w:t>工，联系电话：</w:t>
      </w:r>
      <w:r>
        <w:rPr>
          <w:rFonts w:ascii="仿宋_GB2312" w:eastAsia="仿宋_GB2312" w:hAnsi="仿宋_GB2312" w:cs="仿宋_GB2312" w:hint="eastAsia"/>
          <w:sz w:val="28"/>
          <w:szCs w:val="28"/>
        </w:rPr>
        <w:t>15098838165；</w:t>
      </w:r>
    </w:p>
    <w:p w14:paraId="46C50748" w14:textId="77777777" w:rsidR="005B7D54" w:rsidRDefault="00000000">
      <w:pPr>
        <w:spacing w:line="360" w:lineRule="auto"/>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lang w:val="zh-CN"/>
        </w:rPr>
        <w:t>2</w:t>
      </w:r>
      <w:r>
        <w:rPr>
          <w:rFonts w:ascii="仿宋_GB2312" w:eastAsia="仿宋_GB2312" w:hAnsi="仿宋_GB2312" w:cs="仿宋_GB2312" w:hint="eastAsia"/>
          <w:sz w:val="28"/>
          <w:szCs w:val="28"/>
          <w:lang w:val="zh-CN"/>
        </w:rPr>
        <w:t>、业务（技术）联系人：路工，联系电话</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15106913691</w:t>
      </w:r>
    </w:p>
    <w:p w14:paraId="177E82CB"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rPr>
        <w:t>谈判时间另行电话通知，</w:t>
      </w:r>
      <w:r>
        <w:rPr>
          <w:rFonts w:ascii="仿宋_GB2312" w:eastAsia="仿宋_GB2312" w:hAnsi="仿宋_GB2312" w:cs="仿宋_GB2312" w:hint="eastAsia"/>
          <w:sz w:val="28"/>
          <w:szCs w:val="28"/>
          <w:lang w:val="zh-CN"/>
        </w:rPr>
        <w:t>地点为济南鲍德冶金石灰石有限公司一楼东会议室。</w:t>
      </w:r>
    </w:p>
    <w:p w14:paraId="49506354" w14:textId="77777777" w:rsidR="005B7D54" w:rsidRDefault="00000000">
      <w:pPr>
        <w:spacing w:line="360" w:lineRule="auto"/>
        <w:ind w:firstLineChars="200" w:firstLine="56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十二、谈判内容和其他要求以最终的谈判文件为准。</w:t>
      </w:r>
    </w:p>
    <w:p w14:paraId="312AA7C8" w14:textId="77777777" w:rsidR="005B7D54" w:rsidRDefault="00000000">
      <w:pPr>
        <w:spacing w:line="360" w:lineRule="auto"/>
        <w:ind w:firstLineChars="1650" w:firstLine="4620"/>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lastRenderedPageBreak/>
        <w:t>济南鲍德冶金石灰石有限公司</w:t>
      </w:r>
    </w:p>
    <w:p w14:paraId="7C282954" w14:textId="77777777" w:rsidR="005B7D54" w:rsidRDefault="00000000">
      <w:pPr>
        <w:spacing w:line="360" w:lineRule="auto"/>
        <w:ind w:firstLineChars="2000" w:firstLine="5600"/>
        <w:rPr>
          <w:rFonts w:ascii="仿宋_GB2312" w:eastAsia="仿宋_GB2312" w:hAnsi="仿宋_GB2312" w:cs="仿宋_GB2312" w:hint="eastAsia"/>
          <w:color w:val="FF0000"/>
          <w:sz w:val="28"/>
          <w:szCs w:val="28"/>
          <w:lang w:val="zh-CN"/>
        </w:rPr>
      </w:pPr>
      <w:r>
        <w:rPr>
          <w:rFonts w:ascii="仿宋_GB2312" w:eastAsia="仿宋_GB2312" w:hAnsi="仿宋_GB2312" w:cs="仿宋_GB2312"/>
          <w:sz w:val="28"/>
          <w:szCs w:val="28"/>
          <w:lang w:val="zh-CN"/>
        </w:rPr>
        <w:t>202</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lang w:val="zh-CN"/>
        </w:rPr>
        <w:t>年</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lang w:val="zh-CN"/>
        </w:rPr>
        <w:t>月</w:t>
      </w:r>
      <w:r>
        <w:rPr>
          <w:rFonts w:ascii="仿宋_GB2312" w:eastAsia="仿宋_GB2312" w:hAnsi="仿宋_GB2312" w:cs="仿宋_GB2312" w:hint="eastAsia"/>
          <w:sz w:val="28"/>
          <w:szCs w:val="28"/>
        </w:rPr>
        <w:t>19</w:t>
      </w:r>
      <w:r>
        <w:rPr>
          <w:rFonts w:ascii="仿宋_GB2312" w:eastAsia="仿宋_GB2312" w:hAnsi="仿宋_GB2312" w:cs="仿宋_GB2312" w:hint="eastAsia"/>
          <w:sz w:val="28"/>
          <w:szCs w:val="28"/>
          <w:lang w:val="zh-CN"/>
        </w:rPr>
        <w:t>日</w:t>
      </w:r>
      <w:r>
        <w:rPr>
          <w:rFonts w:ascii="仿宋_GB2312" w:eastAsia="仿宋_GB2312" w:hAnsi="仿宋_GB2312" w:cs="仿宋_GB2312"/>
          <w:color w:val="FF0000"/>
          <w:sz w:val="28"/>
          <w:szCs w:val="28"/>
          <w:lang w:val="zh-CN"/>
        </w:rPr>
        <w:t xml:space="preserve"> </w:t>
      </w:r>
    </w:p>
    <w:p w14:paraId="1DC80467" w14:textId="77777777" w:rsidR="005B7D54" w:rsidRDefault="005B7D54">
      <w:pPr>
        <w:spacing w:line="360" w:lineRule="auto"/>
        <w:ind w:firstLineChars="2000" w:firstLine="5600"/>
        <w:rPr>
          <w:rFonts w:ascii="仿宋_GB2312" w:eastAsia="仿宋_GB2312" w:hAnsi="仿宋_GB2312" w:cs="仿宋_GB2312" w:hint="eastAsia"/>
          <w:color w:val="FF0000"/>
          <w:sz w:val="28"/>
          <w:szCs w:val="28"/>
          <w:lang w:val="zh-CN"/>
        </w:rPr>
      </w:pPr>
    </w:p>
    <w:p w14:paraId="3A0DAF84" w14:textId="77777777" w:rsidR="005B7D54" w:rsidRDefault="005B7D54">
      <w:pPr>
        <w:spacing w:line="360" w:lineRule="auto"/>
        <w:ind w:firstLineChars="2000" w:firstLine="5600"/>
        <w:rPr>
          <w:rFonts w:ascii="仿宋_GB2312" w:eastAsia="仿宋_GB2312" w:hAnsi="仿宋_GB2312" w:cs="仿宋_GB2312" w:hint="eastAsia"/>
          <w:color w:val="FF0000"/>
          <w:sz w:val="28"/>
          <w:szCs w:val="28"/>
          <w:lang w:val="zh-CN"/>
        </w:rPr>
      </w:pPr>
    </w:p>
    <w:p w14:paraId="3AA12926" w14:textId="77777777" w:rsidR="005B7D54" w:rsidRDefault="005B7D54">
      <w:pPr>
        <w:spacing w:line="360" w:lineRule="auto"/>
        <w:ind w:firstLineChars="2000" w:firstLine="5600"/>
        <w:rPr>
          <w:rFonts w:ascii="仿宋_GB2312" w:eastAsia="仿宋_GB2312" w:hAnsi="仿宋_GB2312" w:cs="仿宋_GB2312" w:hint="eastAsia"/>
          <w:color w:val="FF0000"/>
          <w:sz w:val="28"/>
          <w:szCs w:val="28"/>
          <w:lang w:val="zh-CN"/>
        </w:rPr>
      </w:pPr>
    </w:p>
    <w:p w14:paraId="05D0FBE2" w14:textId="77777777" w:rsidR="005B7D54" w:rsidRDefault="005B7D54">
      <w:pPr>
        <w:spacing w:line="360" w:lineRule="auto"/>
        <w:ind w:firstLineChars="2000" w:firstLine="5600"/>
        <w:rPr>
          <w:rFonts w:ascii="仿宋_GB2312" w:eastAsia="仿宋_GB2312" w:hAnsi="仿宋_GB2312" w:cs="仿宋_GB2312" w:hint="eastAsia"/>
          <w:color w:val="FF0000"/>
          <w:sz w:val="28"/>
          <w:szCs w:val="28"/>
          <w:lang w:val="zh-CN"/>
        </w:rPr>
      </w:pPr>
    </w:p>
    <w:p w14:paraId="5C419D1C" w14:textId="77777777" w:rsidR="005B7D54" w:rsidRDefault="005B7D54">
      <w:pPr>
        <w:spacing w:line="360" w:lineRule="auto"/>
        <w:ind w:firstLineChars="2000" w:firstLine="5600"/>
        <w:rPr>
          <w:rFonts w:ascii="仿宋_GB2312" w:eastAsia="仿宋_GB2312" w:hAnsi="仿宋_GB2312" w:cs="仿宋_GB2312" w:hint="eastAsia"/>
          <w:color w:val="FF0000"/>
          <w:sz w:val="28"/>
          <w:szCs w:val="28"/>
          <w:lang w:val="zh-CN"/>
        </w:rPr>
      </w:pPr>
    </w:p>
    <w:p w14:paraId="0DC2F85B" w14:textId="77777777" w:rsidR="005B7D54" w:rsidRDefault="00000000">
      <w:pPr>
        <w:spacing w:line="360" w:lineRule="auto"/>
        <w:rPr>
          <w:rFonts w:ascii="仿宋_GB2312" w:eastAsia="仿宋_GB2312" w:hAnsi="仿宋_GB2312" w:cs="仿宋_GB2312" w:hint="eastAsia"/>
          <w:sz w:val="28"/>
          <w:szCs w:val="28"/>
          <w:lang w:val="zh-CN"/>
        </w:rPr>
      </w:pPr>
      <w:r>
        <w:rPr>
          <w:rFonts w:ascii="仿宋_GB2312" w:eastAsia="仿宋_GB2312" w:hAnsi="仿宋_GB2312" w:cs="仿宋_GB2312" w:hint="eastAsia"/>
          <w:sz w:val="28"/>
          <w:szCs w:val="28"/>
          <w:lang w:val="zh-CN"/>
        </w:rPr>
        <w:t>附件：</w:t>
      </w:r>
    </w:p>
    <w:tbl>
      <w:tblPr>
        <w:tblW w:w="8555" w:type="dxa"/>
        <w:jc w:val="center"/>
        <w:tblCellSpacing w:w="0" w:type="dxa"/>
        <w:tblCellMar>
          <w:left w:w="0" w:type="dxa"/>
          <w:right w:w="0" w:type="dxa"/>
        </w:tblCellMar>
        <w:tblLook w:val="04A0" w:firstRow="1" w:lastRow="0" w:firstColumn="1" w:lastColumn="0" w:noHBand="0" w:noVBand="1"/>
      </w:tblPr>
      <w:tblGrid>
        <w:gridCol w:w="2651"/>
        <w:gridCol w:w="2340"/>
        <w:gridCol w:w="2400"/>
        <w:gridCol w:w="1164"/>
      </w:tblGrid>
      <w:tr w:rsidR="005B7D54" w14:paraId="6F4AFA98" w14:textId="77777777">
        <w:trPr>
          <w:trHeight w:val="708"/>
          <w:tblCellSpacing w:w="0" w:type="dxa"/>
          <w:jc w:val="center"/>
        </w:trPr>
        <w:tc>
          <w:tcPr>
            <w:tcW w:w="2651"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14:paraId="327613C9" w14:textId="77777777" w:rsidR="005B7D54" w:rsidRDefault="00000000">
            <w:pPr>
              <w:pStyle w:val="a3"/>
              <w:jc w:val="center"/>
              <w:rPr>
                <w:rFonts w:ascii="仿宋" w:eastAsia="仿宋" w:hAnsi="仿宋" w:cs="仿宋" w:hint="eastAsia"/>
                <w:sz w:val="32"/>
                <w:szCs w:val="32"/>
              </w:rPr>
            </w:pPr>
            <w:r>
              <w:rPr>
                <w:rFonts w:ascii="仿宋" w:eastAsia="仿宋" w:hAnsi="仿宋" w:cs="仿宋" w:hint="eastAsia"/>
                <w:color w:val="000000"/>
                <w:sz w:val="32"/>
                <w:szCs w:val="32"/>
              </w:rPr>
              <w:t>项目</w:t>
            </w:r>
          </w:p>
        </w:tc>
        <w:tc>
          <w:tcPr>
            <w:tcW w:w="2340"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14:paraId="00F5E155" w14:textId="77777777" w:rsidR="005B7D54" w:rsidRDefault="00000000">
            <w:pPr>
              <w:pStyle w:val="a3"/>
              <w:jc w:val="center"/>
              <w:rPr>
                <w:rFonts w:ascii="仿宋" w:eastAsia="仿宋" w:hAnsi="仿宋" w:cs="仿宋" w:hint="eastAsia"/>
                <w:sz w:val="32"/>
                <w:szCs w:val="32"/>
              </w:rPr>
            </w:pPr>
            <w:r>
              <w:rPr>
                <w:rFonts w:ascii="仿宋" w:eastAsia="仿宋" w:hAnsi="仿宋" w:cs="仿宋" w:hint="eastAsia"/>
                <w:color w:val="000000"/>
                <w:sz w:val="32"/>
                <w:szCs w:val="32"/>
              </w:rPr>
              <w:t>规格</w:t>
            </w:r>
          </w:p>
        </w:tc>
        <w:tc>
          <w:tcPr>
            <w:tcW w:w="2400"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14:paraId="46D4805E" w14:textId="77777777" w:rsidR="005B7D54" w:rsidRDefault="00000000">
            <w:pPr>
              <w:pStyle w:val="a3"/>
              <w:jc w:val="center"/>
              <w:rPr>
                <w:rFonts w:ascii="仿宋" w:eastAsia="仿宋" w:hAnsi="仿宋" w:cs="仿宋" w:hint="eastAsia"/>
                <w:sz w:val="32"/>
                <w:szCs w:val="32"/>
              </w:rPr>
            </w:pPr>
            <w:r>
              <w:rPr>
                <w:rFonts w:ascii="仿宋" w:eastAsia="仿宋" w:hAnsi="仿宋" w:cs="仿宋" w:hint="eastAsia"/>
                <w:color w:val="000000"/>
                <w:sz w:val="32"/>
                <w:szCs w:val="32"/>
              </w:rPr>
              <w:t>数量</w:t>
            </w:r>
          </w:p>
        </w:tc>
        <w:tc>
          <w:tcPr>
            <w:tcW w:w="1164"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14:paraId="24F2A8B4" w14:textId="77777777" w:rsidR="005B7D54" w:rsidRDefault="00000000">
            <w:pPr>
              <w:pStyle w:val="a3"/>
              <w:jc w:val="center"/>
              <w:rPr>
                <w:rFonts w:ascii="仿宋" w:eastAsia="仿宋" w:hAnsi="仿宋" w:cs="仿宋" w:hint="eastAsia"/>
                <w:color w:val="000000"/>
                <w:sz w:val="32"/>
                <w:szCs w:val="32"/>
              </w:rPr>
            </w:pPr>
            <w:r>
              <w:rPr>
                <w:rFonts w:ascii="仿宋" w:eastAsia="仿宋" w:hAnsi="仿宋" w:cs="仿宋" w:hint="eastAsia"/>
                <w:color w:val="000000"/>
                <w:sz w:val="32"/>
                <w:szCs w:val="32"/>
              </w:rPr>
              <w:t>单价（含税）</w:t>
            </w:r>
          </w:p>
        </w:tc>
      </w:tr>
      <w:tr w:rsidR="005B7D54" w14:paraId="5CEB9B19" w14:textId="77777777">
        <w:trPr>
          <w:trHeight w:val="504"/>
          <w:tblCellSpacing w:w="0" w:type="dxa"/>
          <w:jc w:val="center"/>
        </w:trPr>
        <w:tc>
          <w:tcPr>
            <w:tcW w:w="2651"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14:paraId="2F05AB95" w14:textId="77777777" w:rsidR="005B7D54" w:rsidRDefault="00000000">
            <w:pPr>
              <w:spacing w:beforeLines="50" w:before="156" w:line="480" w:lineRule="auto"/>
              <w:jc w:val="left"/>
              <w:rPr>
                <w:rFonts w:ascii="宋体" w:hAnsi="宋体" w:cs="宋体" w:hint="eastAsia"/>
                <w:bCs/>
                <w:spacing w:val="-20"/>
                <w:sz w:val="28"/>
                <w:szCs w:val="28"/>
              </w:rPr>
            </w:pPr>
            <w:r>
              <w:rPr>
                <w:rFonts w:ascii="宋体" w:hAnsi="宋体" w:cs="宋体" w:hint="eastAsia"/>
                <w:bCs/>
                <w:color w:val="000000"/>
                <w:sz w:val="28"/>
                <w:szCs w:val="28"/>
              </w:rPr>
              <w:t xml:space="preserve">   完成截至2026年3月31日的济南鲍德冶金石灰石有限公司翟家庄熔剂用石灰岩矿《</w:t>
            </w:r>
            <w:r>
              <w:rPr>
                <w:rFonts w:ascii="宋体" w:hAnsi="宋体" w:cs="宋体" w:hint="eastAsia"/>
                <w:bCs/>
                <w:color w:val="000000"/>
                <w:spacing w:val="-20"/>
                <w:w w:val="80"/>
                <w:sz w:val="28"/>
                <w:szCs w:val="28"/>
              </w:rPr>
              <w:t>储量核实报告》的</w:t>
            </w:r>
            <w:r>
              <w:rPr>
                <w:rFonts w:ascii="宋体" w:hAnsi="宋体" w:cs="宋体" w:hint="eastAsia"/>
                <w:bCs/>
                <w:spacing w:val="-20"/>
                <w:sz w:val="28"/>
                <w:szCs w:val="28"/>
              </w:rPr>
              <w:t>修编工作，并完成专家评审和地质资料汇交</w:t>
            </w:r>
          </w:p>
          <w:p w14:paraId="40F3EDC6" w14:textId="77777777" w:rsidR="005B7D54" w:rsidRDefault="005B7D54">
            <w:pPr>
              <w:pStyle w:val="a3"/>
              <w:jc w:val="center"/>
              <w:rPr>
                <w:rFonts w:ascii="仿宋" w:eastAsia="仿宋" w:hAnsi="仿宋" w:cs="仿宋" w:hint="eastAsia"/>
                <w:sz w:val="32"/>
                <w:szCs w:val="32"/>
              </w:rPr>
            </w:pPr>
          </w:p>
        </w:tc>
        <w:tc>
          <w:tcPr>
            <w:tcW w:w="2340"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14:paraId="0D1ECB33" w14:textId="77777777" w:rsidR="005B7D54" w:rsidRDefault="00000000">
            <w:pPr>
              <w:widowControl/>
              <w:spacing w:line="580" w:lineRule="exact"/>
              <w:ind w:firstLine="560"/>
              <w:jc w:val="left"/>
              <w:rPr>
                <w:rFonts w:ascii="宋体" w:hint="eastAsia"/>
                <w:color w:val="000000"/>
                <w:kern w:val="0"/>
                <w:sz w:val="28"/>
                <w:szCs w:val="28"/>
                <w:shd w:val="clear" w:color="auto" w:fill="FFFFFF"/>
              </w:rPr>
            </w:pPr>
            <w:r>
              <w:rPr>
                <w:rFonts w:ascii="宋体" w:hint="eastAsia"/>
                <w:color w:val="000000"/>
                <w:kern w:val="0"/>
                <w:sz w:val="28"/>
                <w:szCs w:val="28"/>
                <w:shd w:val="clear" w:color="auto" w:fill="FFFFFF"/>
              </w:rPr>
              <w:t>完成</w:t>
            </w:r>
            <w:r>
              <w:rPr>
                <w:rFonts w:ascii="宋体" w:hAnsi="宋体" w:cs="宋体" w:hint="eastAsia"/>
                <w:bCs/>
                <w:color w:val="000000"/>
                <w:sz w:val="28"/>
                <w:szCs w:val="28"/>
              </w:rPr>
              <w:t>济南鲍德冶金石灰石有限公司翟家庄熔剂用石灰岩矿《</w:t>
            </w:r>
            <w:r>
              <w:rPr>
                <w:rFonts w:ascii="宋体" w:hAnsi="宋体" w:cs="宋体" w:hint="eastAsia"/>
                <w:bCs/>
                <w:color w:val="000000"/>
                <w:spacing w:val="-20"/>
                <w:w w:val="80"/>
                <w:sz w:val="28"/>
                <w:szCs w:val="28"/>
              </w:rPr>
              <w:t>储量核实报告》的</w:t>
            </w:r>
            <w:r>
              <w:rPr>
                <w:rFonts w:ascii="宋体" w:hAnsi="宋体" w:cs="宋体" w:hint="eastAsia"/>
                <w:bCs/>
                <w:spacing w:val="-20"/>
                <w:sz w:val="28"/>
                <w:szCs w:val="28"/>
              </w:rPr>
              <w:t>修编工作，并通过评审和地质资料汇交。</w:t>
            </w:r>
          </w:p>
          <w:p w14:paraId="1E792345" w14:textId="77777777" w:rsidR="005B7D54" w:rsidRDefault="005B7D54">
            <w:pPr>
              <w:pStyle w:val="a3"/>
              <w:jc w:val="center"/>
              <w:rPr>
                <w:rFonts w:ascii="仿宋" w:eastAsia="仿宋" w:hAnsi="仿宋" w:cs="仿宋" w:hint="eastAsia"/>
                <w:sz w:val="32"/>
                <w:szCs w:val="32"/>
              </w:rPr>
            </w:pPr>
          </w:p>
        </w:tc>
        <w:tc>
          <w:tcPr>
            <w:tcW w:w="2400"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14:paraId="37CCF63C" w14:textId="77777777" w:rsidR="005B7D54" w:rsidRDefault="00000000">
            <w:pPr>
              <w:pStyle w:val="a3"/>
              <w:jc w:val="center"/>
              <w:rPr>
                <w:rFonts w:ascii="仿宋" w:eastAsia="仿宋" w:hAnsi="仿宋" w:cs="仿宋" w:hint="eastAsia"/>
                <w:sz w:val="32"/>
                <w:szCs w:val="32"/>
              </w:rPr>
            </w:pPr>
            <w:r>
              <w:rPr>
                <w:rFonts w:hint="eastAsia"/>
                <w:bCs/>
                <w:spacing w:val="-20"/>
                <w:sz w:val="28"/>
                <w:szCs w:val="28"/>
              </w:rPr>
              <w:t>评审后的纸质资料8份（济南和章丘自然资源部门备案各1份，济南鲍德冶金石灰石有限公司执6份），电子资料1份</w:t>
            </w:r>
          </w:p>
        </w:tc>
        <w:tc>
          <w:tcPr>
            <w:tcW w:w="1164" w:type="dxa"/>
            <w:tcBorders>
              <w:top w:val="single" w:sz="6" w:space="0" w:color="000000"/>
              <w:left w:val="single" w:sz="6" w:space="0" w:color="000000"/>
              <w:bottom w:val="single" w:sz="6" w:space="0" w:color="000000"/>
              <w:right w:val="single" w:sz="6" w:space="0" w:color="000000"/>
            </w:tcBorders>
            <w:tcMar>
              <w:top w:w="15" w:type="dxa"/>
              <w:left w:w="15" w:type="dxa"/>
              <w:right w:w="15" w:type="dxa"/>
            </w:tcMar>
            <w:vAlign w:val="center"/>
          </w:tcPr>
          <w:p w14:paraId="1BE29C42" w14:textId="77777777" w:rsidR="005B7D54" w:rsidRDefault="00000000">
            <w:pPr>
              <w:pStyle w:val="a3"/>
              <w:jc w:val="center"/>
              <w:rPr>
                <w:rFonts w:ascii="仿宋" w:eastAsia="仿宋" w:hAnsi="仿宋" w:cs="仿宋" w:hint="eastAsia"/>
                <w:color w:val="000000"/>
                <w:sz w:val="32"/>
                <w:szCs w:val="32"/>
              </w:rPr>
            </w:pPr>
            <w:r>
              <w:rPr>
                <w:rFonts w:ascii="仿宋" w:eastAsia="仿宋" w:hAnsi="仿宋" w:cs="仿宋" w:hint="eastAsia"/>
                <w:color w:val="000000"/>
                <w:sz w:val="32"/>
                <w:szCs w:val="32"/>
              </w:rPr>
              <w:t>6%的专用增值税发票</w:t>
            </w:r>
          </w:p>
        </w:tc>
      </w:tr>
    </w:tbl>
    <w:p w14:paraId="57D18831" w14:textId="77777777" w:rsidR="005B7D54" w:rsidRDefault="005B7D54">
      <w:pPr>
        <w:spacing w:line="360" w:lineRule="auto"/>
        <w:rPr>
          <w:rFonts w:ascii="仿宋_GB2312" w:eastAsia="仿宋_GB2312" w:hAnsi="仿宋_GB2312" w:cs="仿宋_GB2312" w:hint="eastAsia"/>
          <w:sz w:val="28"/>
          <w:szCs w:val="28"/>
          <w:lang w:val="zh-CN"/>
        </w:rPr>
      </w:pPr>
    </w:p>
    <w:p w14:paraId="0D6950BA" w14:textId="77777777" w:rsidR="005B7D54" w:rsidRDefault="005B7D54">
      <w:pPr>
        <w:rPr>
          <w:rFonts w:hint="eastAsia"/>
        </w:rPr>
      </w:pPr>
    </w:p>
    <w:p w14:paraId="42B75C3A" w14:textId="77777777" w:rsidR="005B7D54" w:rsidRDefault="00000000">
      <w:pPr>
        <w:keepNext/>
        <w:keepLines/>
        <w:pageBreakBefore/>
        <w:widowControl/>
        <w:spacing w:line="640" w:lineRule="exact"/>
        <w:jc w:val="center"/>
        <w:outlineLvl w:val="0"/>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第二章</w:t>
      </w:r>
      <w:r>
        <w:rPr>
          <w:rFonts w:ascii="仿宋_GB2312" w:eastAsia="仿宋_GB2312" w:hAnsi="仿宋_GB2312" w:cs="仿宋_GB2312"/>
          <w:b/>
          <w:bCs/>
          <w:sz w:val="32"/>
          <w:szCs w:val="32"/>
        </w:rPr>
        <w:t xml:space="preserve"> </w:t>
      </w:r>
      <w:r>
        <w:rPr>
          <w:rFonts w:ascii="仿宋_GB2312" w:eastAsia="仿宋_GB2312" w:hAnsi="仿宋_GB2312" w:cs="仿宋_GB2312" w:hint="eastAsia"/>
          <w:b/>
          <w:bCs/>
          <w:sz w:val="32"/>
          <w:szCs w:val="32"/>
        </w:rPr>
        <w:t>参与人须知</w:t>
      </w:r>
      <w:bookmarkEnd w:id="2"/>
      <w:bookmarkEnd w:id="3"/>
    </w:p>
    <w:p w14:paraId="20333D07" w14:textId="77777777" w:rsidR="005B7D54" w:rsidRDefault="005B7D54">
      <w:pPr>
        <w:keepNext/>
        <w:keepLines/>
        <w:widowControl/>
        <w:spacing w:afterLines="50" w:after="156" w:line="540" w:lineRule="exact"/>
        <w:jc w:val="left"/>
        <w:outlineLvl w:val="0"/>
        <w:rPr>
          <w:rFonts w:ascii="仿宋_GB2312" w:eastAsia="仿宋_GB2312" w:hAnsi="仿宋" w:hint="eastAsia"/>
          <w:spacing w:val="-10"/>
          <w:kern w:val="0"/>
          <w:sz w:val="30"/>
          <w:szCs w:val="30"/>
        </w:rPr>
      </w:pPr>
    </w:p>
    <w:tbl>
      <w:tblPr>
        <w:tblW w:w="8868" w:type="dxa"/>
        <w:tblInd w:w="-132" w:type="dxa"/>
        <w:tblLayout w:type="fixed"/>
        <w:tblCellMar>
          <w:left w:w="10" w:type="dxa"/>
          <w:right w:w="10" w:type="dxa"/>
        </w:tblCellMar>
        <w:tblLook w:val="04A0" w:firstRow="1" w:lastRow="0" w:firstColumn="1" w:lastColumn="0" w:noHBand="0" w:noVBand="1"/>
      </w:tblPr>
      <w:tblGrid>
        <w:gridCol w:w="1332"/>
        <w:gridCol w:w="2904"/>
        <w:gridCol w:w="4632"/>
      </w:tblGrid>
      <w:tr w:rsidR="005B7D54" w14:paraId="4C282E80" w14:textId="77777777">
        <w:trPr>
          <w:trHeight w:hRule="exact" w:val="548"/>
        </w:trPr>
        <w:tc>
          <w:tcPr>
            <w:tcW w:w="1332" w:type="dxa"/>
            <w:tcBorders>
              <w:top w:val="single" w:sz="4" w:space="0" w:color="auto"/>
              <w:left w:val="single" w:sz="4" w:space="0" w:color="auto"/>
            </w:tcBorders>
            <w:shd w:val="clear" w:color="auto" w:fill="FFFFFF"/>
            <w:vAlign w:val="center"/>
          </w:tcPr>
          <w:p w14:paraId="23104769"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hint="eastAsia"/>
                <w:sz w:val="24"/>
              </w:rPr>
              <w:t>条款号</w:t>
            </w:r>
          </w:p>
        </w:tc>
        <w:tc>
          <w:tcPr>
            <w:tcW w:w="2904" w:type="dxa"/>
            <w:tcBorders>
              <w:top w:val="single" w:sz="4" w:space="0" w:color="auto"/>
              <w:left w:val="single" w:sz="4" w:space="0" w:color="auto"/>
            </w:tcBorders>
            <w:shd w:val="clear" w:color="auto" w:fill="FFFFFF"/>
            <w:vAlign w:val="center"/>
          </w:tcPr>
          <w:p w14:paraId="258DE08B"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hint="eastAsia"/>
                <w:sz w:val="24"/>
              </w:rPr>
              <w:t>条款名称</w:t>
            </w:r>
          </w:p>
        </w:tc>
        <w:tc>
          <w:tcPr>
            <w:tcW w:w="4632" w:type="dxa"/>
            <w:tcBorders>
              <w:top w:val="single" w:sz="4" w:space="0" w:color="auto"/>
              <w:left w:val="single" w:sz="4" w:space="0" w:color="auto"/>
              <w:right w:val="single" w:sz="4" w:space="0" w:color="auto"/>
            </w:tcBorders>
            <w:shd w:val="clear" w:color="auto" w:fill="FFFFFF"/>
            <w:vAlign w:val="center"/>
          </w:tcPr>
          <w:p w14:paraId="55C7D97F"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hint="eastAsia"/>
                <w:sz w:val="24"/>
              </w:rPr>
              <w:t>编列内容</w:t>
            </w:r>
          </w:p>
        </w:tc>
      </w:tr>
      <w:tr w:rsidR="005B7D54" w14:paraId="0310D2BC" w14:textId="77777777">
        <w:trPr>
          <w:trHeight w:hRule="exact" w:val="1534"/>
        </w:trPr>
        <w:tc>
          <w:tcPr>
            <w:tcW w:w="1332" w:type="dxa"/>
            <w:tcBorders>
              <w:top w:val="single" w:sz="4" w:space="0" w:color="auto"/>
              <w:left w:val="single" w:sz="4" w:space="0" w:color="auto"/>
            </w:tcBorders>
            <w:shd w:val="clear" w:color="auto" w:fill="FFFFFF"/>
            <w:vAlign w:val="center"/>
          </w:tcPr>
          <w:p w14:paraId="70E6D726"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sz w:val="24"/>
              </w:rPr>
              <w:t>1.1</w:t>
            </w:r>
          </w:p>
        </w:tc>
        <w:tc>
          <w:tcPr>
            <w:tcW w:w="2904" w:type="dxa"/>
            <w:tcBorders>
              <w:top w:val="single" w:sz="4" w:space="0" w:color="auto"/>
              <w:left w:val="single" w:sz="4" w:space="0" w:color="auto"/>
            </w:tcBorders>
            <w:shd w:val="clear" w:color="auto" w:fill="FFFFFF"/>
            <w:vAlign w:val="center"/>
          </w:tcPr>
          <w:p w14:paraId="019B0CEB"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hint="eastAsia"/>
                <w:sz w:val="24"/>
              </w:rPr>
              <w:t>竞争性谈判单位</w:t>
            </w:r>
          </w:p>
        </w:tc>
        <w:tc>
          <w:tcPr>
            <w:tcW w:w="4632" w:type="dxa"/>
            <w:tcBorders>
              <w:top w:val="single" w:sz="4" w:space="0" w:color="auto"/>
              <w:left w:val="single" w:sz="4" w:space="0" w:color="auto"/>
              <w:right w:val="single" w:sz="4" w:space="0" w:color="auto"/>
            </w:tcBorders>
            <w:shd w:val="clear" w:color="auto" w:fill="FFFFFF"/>
            <w:vAlign w:val="center"/>
          </w:tcPr>
          <w:p w14:paraId="3459B938" w14:textId="77777777" w:rsidR="005B7D54" w:rsidRDefault="00000000">
            <w:pPr>
              <w:widowControl/>
              <w:ind w:leftChars="60" w:left="126"/>
              <w:rPr>
                <w:rFonts w:ascii="仿宋_GB2312" w:eastAsia="仿宋_GB2312" w:hAnsi="仿宋" w:cs="Arial Unicode MS" w:hint="eastAsia"/>
                <w:kern w:val="0"/>
                <w:sz w:val="24"/>
                <w:lang w:val="zh-CN"/>
              </w:rPr>
            </w:pPr>
            <w:r>
              <w:rPr>
                <w:rFonts w:ascii="仿宋_GB2312" w:eastAsia="仿宋_GB2312" w:hAnsi="仿宋" w:hint="eastAsia"/>
                <w:kern w:val="0"/>
                <w:sz w:val="24"/>
              </w:rPr>
              <w:t>名称：</w:t>
            </w:r>
            <w:r>
              <w:rPr>
                <w:rFonts w:ascii="仿宋_GB2312" w:eastAsia="仿宋_GB2312" w:hAnsi="仿宋" w:cs="Arial Unicode MS" w:hint="eastAsia"/>
                <w:kern w:val="0"/>
                <w:sz w:val="24"/>
                <w:lang w:val="zh-CN"/>
              </w:rPr>
              <w:t>济南鲍德冶金石灰石有限公司</w:t>
            </w:r>
          </w:p>
          <w:p w14:paraId="0071F3B5" w14:textId="77777777" w:rsidR="005B7D54" w:rsidRDefault="00000000">
            <w:pPr>
              <w:widowControl/>
              <w:ind w:leftChars="60" w:left="126"/>
              <w:rPr>
                <w:rFonts w:ascii="仿宋_GB2312" w:eastAsia="仿宋_GB2312" w:hAnsi="仿宋" w:hint="eastAsia"/>
                <w:kern w:val="0"/>
                <w:sz w:val="24"/>
              </w:rPr>
            </w:pPr>
            <w:r>
              <w:rPr>
                <w:rFonts w:ascii="仿宋_GB2312" w:eastAsia="仿宋_GB2312" w:hAnsi="仿宋" w:hint="eastAsia"/>
                <w:kern w:val="0"/>
                <w:sz w:val="24"/>
              </w:rPr>
              <w:t>地址：济南市章丘区埠村街道办</w:t>
            </w:r>
          </w:p>
          <w:p w14:paraId="129FC195" w14:textId="77777777" w:rsidR="005B7D54" w:rsidRDefault="00000000">
            <w:pPr>
              <w:widowControl/>
              <w:ind w:leftChars="60" w:left="126"/>
              <w:rPr>
                <w:rFonts w:ascii="仿宋_GB2312" w:eastAsia="仿宋_GB2312" w:hAnsi="仿宋_GB2312" w:cs="仿宋_GB2312" w:hint="eastAsia"/>
                <w:sz w:val="24"/>
              </w:rPr>
            </w:pPr>
            <w:r>
              <w:rPr>
                <w:rFonts w:ascii="仿宋_GB2312" w:eastAsia="仿宋_GB2312" w:hAnsi="仿宋" w:hint="eastAsia"/>
                <w:kern w:val="0"/>
                <w:sz w:val="24"/>
              </w:rPr>
              <w:t>招标联系人：郑工</w:t>
            </w:r>
            <w:r>
              <w:rPr>
                <w:rFonts w:ascii="仿宋_GB2312" w:eastAsia="仿宋_GB2312" w:hAnsi="仿宋"/>
                <w:kern w:val="0"/>
                <w:sz w:val="24"/>
              </w:rPr>
              <w:t xml:space="preserve"> ,</w:t>
            </w:r>
            <w:r>
              <w:rPr>
                <w:rFonts w:ascii="仿宋_GB2312" w:eastAsia="仿宋_GB2312" w:hAnsi="仿宋" w:hint="eastAsia"/>
                <w:kern w:val="0"/>
                <w:sz w:val="24"/>
              </w:rPr>
              <w:t>电话：</w:t>
            </w:r>
            <w:r>
              <w:rPr>
                <w:rFonts w:ascii="仿宋_GB2312" w:eastAsia="仿宋_GB2312" w:hAnsi="仿宋_GB2312" w:cs="仿宋_GB2312" w:hint="eastAsia"/>
                <w:sz w:val="24"/>
              </w:rPr>
              <w:t>15098838165</w:t>
            </w:r>
          </w:p>
          <w:p w14:paraId="105C703F" w14:textId="77777777" w:rsidR="005B7D54" w:rsidRDefault="00000000">
            <w:pPr>
              <w:widowControl/>
              <w:ind w:leftChars="60" w:left="126"/>
              <w:rPr>
                <w:rFonts w:ascii="仿宋_GB2312" w:eastAsia="仿宋_GB2312" w:hAnsi="仿宋" w:hint="eastAsia"/>
                <w:kern w:val="0"/>
                <w:sz w:val="24"/>
              </w:rPr>
            </w:pPr>
            <w:r>
              <w:rPr>
                <w:rFonts w:ascii="仿宋_GB2312" w:eastAsia="仿宋_GB2312" w:hAnsi="仿宋" w:hint="eastAsia"/>
                <w:kern w:val="0"/>
                <w:sz w:val="24"/>
              </w:rPr>
              <w:t>业务联系人</w:t>
            </w:r>
            <w:r>
              <w:rPr>
                <w:rFonts w:ascii="仿宋_GB2312" w:eastAsia="仿宋_GB2312" w:hAnsi="仿宋"/>
                <w:kern w:val="0"/>
                <w:sz w:val="24"/>
              </w:rPr>
              <w:t xml:space="preserve">: </w:t>
            </w:r>
            <w:r>
              <w:rPr>
                <w:rFonts w:ascii="仿宋_GB2312" w:eastAsia="仿宋_GB2312" w:hAnsi="仿宋" w:hint="eastAsia"/>
                <w:kern w:val="0"/>
                <w:sz w:val="24"/>
              </w:rPr>
              <w:t>路工</w:t>
            </w:r>
            <w:r>
              <w:rPr>
                <w:rFonts w:ascii="仿宋_GB2312" w:eastAsia="仿宋_GB2312" w:hAnsi="仿宋"/>
                <w:kern w:val="0"/>
                <w:sz w:val="24"/>
              </w:rPr>
              <w:t xml:space="preserve"> ,</w:t>
            </w:r>
            <w:r>
              <w:rPr>
                <w:rFonts w:ascii="仿宋_GB2312" w:eastAsia="仿宋_GB2312" w:hAnsi="仿宋" w:hint="eastAsia"/>
                <w:kern w:val="0"/>
                <w:sz w:val="24"/>
              </w:rPr>
              <w:t>电话：</w:t>
            </w:r>
            <w:r>
              <w:rPr>
                <w:rFonts w:ascii="仿宋_GB2312" w:eastAsia="仿宋_GB2312" w:hAnsi="仿宋"/>
                <w:kern w:val="0"/>
                <w:sz w:val="24"/>
              </w:rPr>
              <w:t>15106913691</w:t>
            </w:r>
          </w:p>
          <w:p w14:paraId="6849C28F" w14:textId="77777777" w:rsidR="005B7D54" w:rsidRDefault="005B7D54">
            <w:pPr>
              <w:widowControl/>
              <w:ind w:leftChars="60" w:left="126"/>
              <w:rPr>
                <w:rFonts w:ascii="仿宋_GB2312" w:eastAsia="仿宋_GB2312" w:hAnsi="仿宋" w:hint="eastAsia"/>
                <w:kern w:val="0"/>
                <w:sz w:val="24"/>
              </w:rPr>
            </w:pPr>
          </w:p>
        </w:tc>
      </w:tr>
      <w:tr w:rsidR="005B7D54" w14:paraId="6EA50C64" w14:textId="77777777">
        <w:trPr>
          <w:trHeight w:hRule="exact" w:val="983"/>
        </w:trPr>
        <w:tc>
          <w:tcPr>
            <w:tcW w:w="1332" w:type="dxa"/>
            <w:tcBorders>
              <w:top w:val="single" w:sz="4" w:space="0" w:color="auto"/>
              <w:left w:val="single" w:sz="4" w:space="0" w:color="auto"/>
            </w:tcBorders>
            <w:shd w:val="clear" w:color="auto" w:fill="FFFFFF"/>
            <w:vAlign w:val="center"/>
          </w:tcPr>
          <w:p w14:paraId="6CE56B2D"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sz w:val="24"/>
              </w:rPr>
              <w:t>1.1.1</w:t>
            </w:r>
          </w:p>
        </w:tc>
        <w:tc>
          <w:tcPr>
            <w:tcW w:w="2904" w:type="dxa"/>
            <w:tcBorders>
              <w:top w:val="single" w:sz="4" w:space="0" w:color="auto"/>
              <w:left w:val="single" w:sz="4" w:space="0" w:color="auto"/>
            </w:tcBorders>
            <w:shd w:val="clear" w:color="auto" w:fill="FFFFFF"/>
            <w:vAlign w:val="center"/>
          </w:tcPr>
          <w:p w14:paraId="1DCBB61B" w14:textId="77777777" w:rsidR="005B7D54" w:rsidRDefault="00000000">
            <w:pPr>
              <w:widowControl/>
              <w:spacing w:line="442" w:lineRule="exact"/>
              <w:jc w:val="center"/>
              <w:rPr>
                <w:rFonts w:ascii="仿宋_GB2312" w:eastAsia="仿宋_GB2312" w:hAnsi="仿宋" w:cs="Arial Unicode MS" w:hint="eastAsia"/>
                <w:kern w:val="0"/>
                <w:sz w:val="24"/>
                <w:lang w:val="zh-CN"/>
              </w:rPr>
            </w:pPr>
            <w:r>
              <w:rPr>
                <w:rFonts w:ascii="仿宋_GB2312" w:eastAsia="仿宋_GB2312" w:hAnsi="仿宋" w:cs="Arial Unicode MS" w:hint="eastAsia"/>
                <w:kern w:val="0"/>
                <w:sz w:val="24"/>
                <w:lang w:val="zh-CN"/>
              </w:rPr>
              <w:t>竞争性谈判名称</w:t>
            </w:r>
          </w:p>
        </w:tc>
        <w:tc>
          <w:tcPr>
            <w:tcW w:w="4632" w:type="dxa"/>
            <w:tcBorders>
              <w:top w:val="single" w:sz="4" w:space="0" w:color="auto"/>
              <w:left w:val="single" w:sz="4" w:space="0" w:color="auto"/>
              <w:right w:val="single" w:sz="4" w:space="0" w:color="auto"/>
            </w:tcBorders>
            <w:shd w:val="clear" w:color="auto" w:fill="FFFFFF"/>
            <w:vAlign w:val="center"/>
          </w:tcPr>
          <w:p w14:paraId="0CDF987C" w14:textId="77777777" w:rsidR="005B7D54" w:rsidRDefault="00000000">
            <w:pPr>
              <w:widowControl/>
              <w:ind w:leftChars="60" w:left="126"/>
              <w:rPr>
                <w:rFonts w:ascii="仿宋_GB2312" w:eastAsia="仿宋_GB2312" w:hAnsi="仿宋_GB2312" w:cs="仿宋_GB2312" w:hint="eastAsia"/>
                <w:kern w:val="0"/>
                <w:sz w:val="24"/>
                <w:lang w:val="zh-CN"/>
              </w:rPr>
            </w:pPr>
            <w:r>
              <w:rPr>
                <w:rFonts w:ascii="仿宋_GB2312" w:eastAsia="仿宋_GB2312" w:hAnsi="仿宋_GB2312" w:cs="仿宋_GB2312" w:hint="eastAsia"/>
                <w:bCs/>
                <w:color w:val="000000"/>
                <w:sz w:val="24"/>
              </w:rPr>
              <w:t>济南鲍德冶金石灰石有限公司翟家庄熔剂用石灰岩矿《</w:t>
            </w:r>
            <w:r>
              <w:rPr>
                <w:rFonts w:ascii="仿宋_GB2312" w:eastAsia="仿宋_GB2312" w:hAnsi="仿宋_GB2312" w:cs="仿宋_GB2312" w:hint="eastAsia"/>
                <w:bCs/>
                <w:color w:val="000000"/>
                <w:spacing w:val="-20"/>
                <w:w w:val="80"/>
                <w:sz w:val="24"/>
              </w:rPr>
              <w:t>储量核实报告》的</w:t>
            </w:r>
            <w:r>
              <w:rPr>
                <w:rFonts w:ascii="仿宋_GB2312" w:eastAsia="仿宋_GB2312" w:hAnsi="仿宋_GB2312" w:cs="仿宋_GB2312" w:hint="eastAsia"/>
                <w:bCs/>
                <w:spacing w:val="-20"/>
                <w:sz w:val="24"/>
              </w:rPr>
              <w:t>修编</w:t>
            </w:r>
          </w:p>
        </w:tc>
      </w:tr>
      <w:tr w:rsidR="005B7D54" w14:paraId="24CD7B72" w14:textId="77777777">
        <w:trPr>
          <w:trHeight w:hRule="exact" w:val="725"/>
        </w:trPr>
        <w:tc>
          <w:tcPr>
            <w:tcW w:w="1332" w:type="dxa"/>
            <w:tcBorders>
              <w:top w:val="single" w:sz="4" w:space="0" w:color="auto"/>
              <w:left w:val="single" w:sz="4" w:space="0" w:color="auto"/>
            </w:tcBorders>
            <w:shd w:val="clear" w:color="auto" w:fill="FFFFFF"/>
            <w:vAlign w:val="center"/>
          </w:tcPr>
          <w:p w14:paraId="7ABC333D"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sz w:val="24"/>
              </w:rPr>
              <w:t>1.1.2</w:t>
            </w:r>
          </w:p>
        </w:tc>
        <w:tc>
          <w:tcPr>
            <w:tcW w:w="2904" w:type="dxa"/>
            <w:tcBorders>
              <w:top w:val="single" w:sz="4" w:space="0" w:color="auto"/>
              <w:left w:val="single" w:sz="4" w:space="0" w:color="auto"/>
            </w:tcBorders>
            <w:shd w:val="clear" w:color="auto" w:fill="FFFFFF"/>
            <w:vAlign w:val="center"/>
          </w:tcPr>
          <w:p w14:paraId="3DAB890B"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Arial Unicode MS" w:hint="eastAsia"/>
                <w:kern w:val="0"/>
                <w:sz w:val="24"/>
                <w:lang w:val="zh-CN"/>
              </w:rPr>
              <w:t>竞争性谈判</w:t>
            </w:r>
            <w:r>
              <w:rPr>
                <w:rFonts w:ascii="仿宋_GB2312" w:eastAsia="仿宋_GB2312" w:hAnsi="仿宋" w:cs="MingLiUfalt" w:hint="eastAsia"/>
                <w:sz w:val="24"/>
              </w:rPr>
              <w:t>项目名称</w:t>
            </w:r>
          </w:p>
        </w:tc>
        <w:tc>
          <w:tcPr>
            <w:tcW w:w="4632" w:type="dxa"/>
            <w:tcBorders>
              <w:top w:val="single" w:sz="4" w:space="0" w:color="auto"/>
              <w:left w:val="single" w:sz="4" w:space="0" w:color="auto"/>
              <w:right w:val="single" w:sz="4" w:space="0" w:color="auto"/>
            </w:tcBorders>
            <w:shd w:val="clear" w:color="auto" w:fill="FFFFFF"/>
            <w:vAlign w:val="center"/>
          </w:tcPr>
          <w:p w14:paraId="7E3D0244" w14:textId="77777777" w:rsidR="005B7D54" w:rsidRDefault="00000000">
            <w:pPr>
              <w:widowControl/>
              <w:ind w:leftChars="60" w:left="126"/>
              <w:rPr>
                <w:rFonts w:ascii="仿宋_GB2312" w:eastAsia="仿宋_GB2312" w:hAnsi="仿宋" w:hint="eastAsia"/>
                <w:kern w:val="0"/>
                <w:sz w:val="24"/>
              </w:rPr>
            </w:pPr>
            <w:r>
              <w:rPr>
                <w:rFonts w:ascii="仿宋_GB2312" w:eastAsia="仿宋_GB2312" w:hAnsi="仿宋_GB2312" w:cs="仿宋_GB2312" w:hint="eastAsia"/>
                <w:bCs/>
                <w:color w:val="000000"/>
                <w:sz w:val="24"/>
              </w:rPr>
              <w:t>济南鲍德冶金石灰石有限公司翟家庄熔剂用石灰岩矿《</w:t>
            </w:r>
            <w:r>
              <w:rPr>
                <w:rFonts w:ascii="仿宋_GB2312" w:eastAsia="仿宋_GB2312" w:hAnsi="仿宋_GB2312" w:cs="仿宋_GB2312" w:hint="eastAsia"/>
                <w:bCs/>
                <w:color w:val="000000"/>
                <w:spacing w:val="-20"/>
                <w:w w:val="80"/>
                <w:sz w:val="24"/>
              </w:rPr>
              <w:t>储量核实报告》的</w:t>
            </w:r>
            <w:r>
              <w:rPr>
                <w:rFonts w:ascii="仿宋_GB2312" w:eastAsia="仿宋_GB2312" w:hAnsi="仿宋_GB2312" w:cs="仿宋_GB2312" w:hint="eastAsia"/>
                <w:bCs/>
                <w:spacing w:val="-20"/>
                <w:sz w:val="24"/>
              </w:rPr>
              <w:t>修编</w:t>
            </w:r>
          </w:p>
        </w:tc>
      </w:tr>
      <w:tr w:rsidR="005B7D54" w14:paraId="0DD38DC7" w14:textId="77777777">
        <w:trPr>
          <w:trHeight w:hRule="exact" w:val="587"/>
        </w:trPr>
        <w:tc>
          <w:tcPr>
            <w:tcW w:w="1332" w:type="dxa"/>
            <w:tcBorders>
              <w:top w:val="single" w:sz="4" w:space="0" w:color="auto"/>
              <w:left w:val="single" w:sz="4" w:space="0" w:color="auto"/>
            </w:tcBorders>
            <w:shd w:val="clear" w:color="auto" w:fill="FFFFFF"/>
            <w:vAlign w:val="center"/>
          </w:tcPr>
          <w:p w14:paraId="49F1FEA8"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sz w:val="24"/>
              </w:rPr>
              <w:t>1.2</w:t>
            </w:r>
          </w:p>
        </w:tc>
        <w:tc>
          <w:tcPr>
            <w:tcW w:w="2904" w:type="dxa"/>
            <w:tcBorders>
              <w:top w:val="single" w:sz="4" w:space="0" w:color="auto"/>
              <w:left w:val="single" w:sz="4" w:space="0" w:color="auto"/>
            </w:tcBorders>
            <w:shd w:val="clear" w:color="auto" w:fill="FFFFFF"/>
            <w:vAlign w:val="center"/>
          </w:tcPr>
          <w:p w14:paraId="6DAA958C"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hint="eastAsia"/>
                <w:sz w:val="24"/>
              </w:rPr>
              <w:t>资金来源</w:t>
            </w:r>
          </w:p>
        </w:tc>
        <w:tc>
          <w:tcPr>
            <w:tcW w:w="4632" w:type="dxa"/>
            <w:tcBorders>
              <w:top w:val="single" w:sz="4" w:space="0" w:color="auto"/>
              <w:left w:val="single" w:sz="4" w:space="0" w:color="auto"/>
              <w:right w:val="single" w:sz="4" w:space="0" w:color="auto"/>
            </w:tcBorders>
            <w:shd w:val="clear" w:color="auto" w:fill="FFFFFF"/>
            <w:vAlign w:val="center"/>
          </w:tcPr>
          <w:p w14:paraId="1D0B746D" w14:textId="77777777" w:rsidR="005B7D54" w:rsidRDefault="00000000">
            <w:pPr>
              <w:widowControl/>
              <w:spacing w:line="442" w:lineRule="exact"/>
              <w:ind w:leftChars="60" w:left="126"/>
              <w:jc w:val="left"/>
              <w:rPr>
                <w:rFonts w:ascii="仿宋_GB2312" w:eastAsia="仿宋_GB2312" w:cs="MingLiUfalt" w:hint="eastAsia"/>
                <w:sz w:val="24"/>
              </w:rPr>
            </w:pPr>
            <w:r>
              <w:rPr>
                <w:rFonts w:ascii="仿宋_GB2312" w:eastAsia="仿宋_GB2312" w:hAnsi="仿宋" w:cs="MingLiUfalt" w:hint="eastAsia"/>
                <w:sz w:val="24"/>
              </w:rPr>
              <w:t>自有资金</w:t>
            </w:r>
          </w:p>
        </w:tc>
      </w:tr>
      <w:tr w:rsidR="005B7D54" w14:paraId="11AA0EF0" w14:textId="77777777">
        <w:trPr>
          <w:trHeight w:hRule="exact" w:val="1307"/>
        </w:trPr>
        <w:tc>
          <w:tcPr>
            <w:tcW w:w="1332" w:type="dxa"/>
            <w:tcBorders>
              <w:top w:val="single" w:sz="4" w:space="0" w:color="auto"/>
              <w:left w:val="single" w:sz="4" w:space="0" w:color="auto"/>
            </w:tcBorders>
            <w:shd w:val="clear" w:color="auto" w:fill="FFFFFF"/>
            <w:vAlign w:val="center"/>
          </w:tcPr>
          <w:p w14:paraId="3AF73AD5"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sz w:val="24"/>
              </w:rPr>
              <w:t>1.3</w:t>
            </w:r>
          </w:p>
        </w:tc>
        <w:tc>
          <w:tcPr>
            <w:tcW w:w="2904" w:type="dxa"/>
            <w:tcBorders>
              <w:top w:val="single" w:sz="4" w:space="0" w:color="auto"/>
              <w:left w:val="single" w:sz="4" w:space="0" w:color="auto"/>
            </w:tcBorders>
            <w:shd w:val="clear" w:color="auto" w:fill="FFFFFF"/>
            <w:vAlign w:val="center"/>
          </w:tcPr>
          <w:p w14:paraId="77A0DF73"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hint="eastAsia"/>
                <w:sz w:val="24"/>
              </w:rPr>
              <w:t>招标范围</w:t>
            </w:r>
          </w:p>
        </w:tc>
        <w:tc>
          <w:tcPr>
            <w:tcW w:w="4632" w:type="dxa"/>
            <w:tcBorders>
              <w:top w:val="single" w:sz="4" w:space="0" w:color="auto"/>
              <w:left w:val="single" w:sz="4" w:space="0" w:color="auto"/>
              <w:right w:val="single" w:sz="4" w:space="0" w:color="auto"/>
            </w:tcBorders>
            <w:shd w:val="clear" w:color="auto" w:fill="FFFFFF"/>
            <w:vAlign w:val="center"/>
          </w:tcPr>
          <w:p w14:paraId="53BB530A" w14:textId="77777777" w:rsidR="005B7D54" w:rsidRDefault="00000000">
            <w:pPr>
              <w:spacing w:line="360" w:lineRule="auto"/>
              <w:ind w:firstLineChars="200" w:firstLine="480"/>
              <w:rPr>
                <w:rFonts w:ascii="仿宋_GB2312" w:eastAsia="仿宋_GB2312" w:hAnsi="仿宋_GB2312" w:cs="仿宋_GB2312" w:hint="eastAsia"/>
                <w:sz w:val="28"/>
                <w:szCs w:val="28"/>
              </w:rPr>
            </w:pPr>
            <w:r>
              <w:rPr>
                <w:rFonts w:ascii="仿宋_GB2312" w:eastAsia="仿宋_GB2312" w:hAnsi="仿宋_GB2312" w:cs="仿宋_GB2312" w:hint="eastAsia"/>
                <w:bCs/>
                <w:color w:val="000000"/>
                <w:sz w:val="24"/>
              </w:rPr>
              <w:t>济南鲍德冶金石灰石有限公司翟家庄熔剂用石灰岩矿《</w:t>
            </w:r>
            <w:r>
              <w:rPr>
                <w:rFonts w:ascii="仿宋_GB2312" w:eastAsia="仿宋_GB2312" w:hAnsi="仿宋_GB2312" w:cs="仿宋_GB2312" w:hint="eastAsia"/>
                <w:bCs/>
                <w:color w:val="000000"/>
                <w:spacing w:val="-20"/>
                <w:w w:val="80"/>
                <w:sz w:val="24"/>
              </w:rPr>
              <w:t>储量核实报告》的</w:t>
            </w:r>
            <w:r>
              <w:rPr>
                <w:rFonts w:ascii="仿宋_GB2312" w:eastAsia="仿宋_GB2312" w:hAnsi="仿宋_GB2312" w:cs="仿宋_GB2312" w:hint="eastAsia"/>
                <w:bCs/>
                <w:spacing w:val="-20"/>
                <w:sz w:val="24"/>
              </w:rPr>
              <w:t>修编，并通过专家评审和备案</w:t>
            </w:r>
          </w:p>
        </w:tc>
      </w:tr>
      <w:tr w:rsidR="005B7D54" w14:paraId="047A7880" w14:textId="77777777">
        <w:trPr>
          <w:trHeight w:hRule="exact" w:val="622"/>
        </w:trPr>
        <w:tc>
          <w:tcPr>
            <w:tcW w:w="1332" w:type="dxa"/>
            <w:tcBorders>
              <w:top w:val="single" w:sz="4" w:space="0" w:color="auto"/>
              <w:left w:val="single" w:sz="4" w:space="0" w:color="auto"/>
            </w:tcBorders>
            <w:shd w:val="clear" w:color="auto" w:fill="FFFFFF"/>
            <w:vAlign w:val="center"/>
          </w:tcPr>
          <w:p w14:paraId="491802A2"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sz w:val="24"/>
              </w:rPr>
              <w:t>1.3.1</w:t>
            </w:r>
          </w:p>
        </w:tc>
        <w:tc>
          <w:tcPr>
            <w:tcW w:w="2904" w:type="dxa"/>
            <w:tcBorders>
              <w:top w:val="single" w:sz="4" w:space="0" w:color="auto"/>
              <w:left w:val="single" w:sz="4" w:space="0" w:color="auto"/>
            </w:tcBorders>
            <w:shd w:val="clear" w:color="auto" w:fill="FFFFFF"/>
            <w:vAlign w:val="center"/>
          </w:tcPr>
          <w:p w14:paraId="6CA4568C"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hint="eastAsia"/>
                <w:sz w:val="24"/>
              </w:rPr>
              <w:t>施工时间</w:t>
            </w:r>
          </w:p>
        </w:tc>
        <w:tc>
          <w:tcPr>
            <w:tcW w:w="4632" w:type="dxa"/>
            <w:tcBorders>
              <w:top w:val="single" w:sz="4" w:space="0" w:color="auto"/>
              <w:left w:val="single" w:sz="4" w:space="0" w:color="auto"/>
              <w:right w:val="single" w:sz="4" w:space="0" w:color="auto"/>
            </w:tcBorders>
            <w:shd w:val="clear" w:color="auto" w:fill="FFFFFF"/>
            <w:vAlign w:val="center"/>
          </w:tcPr>
          <w:p w14:paraId="2ACDDF74" w14:textId="77777777" w:rsidR="005B7D54" w:rsidRDefault="00000000">
            <w:pPr>
              <w:widowControl/>
              <w:spacing w:line="398" w:lineRule="exact"/>
              <w:ind w:firstLineChars="50" w:firstLine="120"/>
              <w:rPr>
                <w:rFonts w:ascii="仿宋_GB2312" w:eastAsia="仿宋_GB2312" w:hAnsi="仿宋" w:cs="MingLiUfalt" w:hint="eastAsia"/>
                <w:sz w:val="24"/>
              </w:rPr>
            </w:pPr>
            <w:r>
              <w:rPr>
                <w:rFonts w:ascii="仿宋_GB2312" w:eastAsia="仿宋_GB2312" w:hAnsi="仿宋" w:cs="MingLiUfalt" w:hint="eastAsia"/>
                <w:sz w:val="24"/>
              </w:rPr>
              <w:t>交货期：2026年4月20日前</w:t>
            </w:r>
          </w:p>
        </w:tc>
      </w:tr>
      <w:tr w:rsidR="005B7D54" w14:paraId="26BE15DE" w14:textId="77777777">
        <w:trPr>
          <w:trHeight w:hRule="exact" w:val="585"/>
        </w:trPr>
        <w:tc>
          <w:tcPr>
            <w:tcW w:w="1332" w:type="dxa"/>
            <w:tcBorders>
              <w:top w:val="single" w:sz="4" w:space="0" w:color="auto"/>
              <w:left w:val="single" w:sz="4" w:space="0" w:color="auto"/>
            </w:tcBorders>
            <w:shd w:val="clear" w:color="auto" w:fill="FFFFFF"/>
            <w:vAlign w:val="center"/>
          </w:tcPr>
          <w:p w14:paraId="45237F36"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sz w:val="24"/>
              </w:rPr>
              <w:t>1.3.2</w:t>
            </w:r>
          </w:p>
        </w:tc>
        <w:tc>
          <w:tcPr>
            <w:tcW w:w="2904" w:type="dxa"/>
            <w:tcBorders>
              <w:top w:val="single" w:sz="4" w:space="0" w:color="auto"/>
              <w:left w:val="single" w:sz="4" w:space="0" w:color="auto"/>
            </w:tcBorders>
            <w:shd w:val="clear" w:color="auto" w:fill="FFFFFF"/>
            <w:vAlign w:val="center"/>
          </w:tcPr>
          <w:p w14:paraId="68BF34BD"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hint="eastAsia"/>
                <w:sz w:val="24"/>
              </w:rPr>
              <w:t>施工地点</w:t>
            </w:r>
          </w:p>
        </w:tc>
        <w:tc>
          <w:tcPr>
            <w:tcW w:w="4632" w:type="dxa"/>
            <w:tcBorders>
              <w:top w:val="single" w:sz="4" w:space="0" w:color="auto"/>
              <w:left w:val="single" w:sz="4" w:space="0" w:color="auto"/>
              <w:right w:val="single" w:sz="4" w:space="0" w:color="auto"/>
            </w:tcBorders>
            <w:shd w:val="clear" w:color="auto" w:fill="FFFFFF"/>
            <w:vAlign w:val="center"/>
          </w:tcPr>
          <w:p w14:paraId="178ED371" w14:textId="77777777" w:rsidR="005B7D54" w:rsidRDefault="00000000">
            <w:pPr>
              <w:widowControl/>
              <w:spacing w:line="442" w:lineRule="exact"/>
              <w:ind w:leftChars="60" w:left="126"/>
              <w:jc w:val="left"/>
              <w:rPr>
                <w:rFonts w:ascii="仿宋_GB2312" w:eastAsia="仿宋_GB2312" w:hAnsi="仿宋" w:cs="MingLiUfalt" w:hint="eastAsia"/>
                <w:sz w:val="24"/>
              </w:rPr>
            </w:pPr>
            <w:r>
              <w:rPr>
                <w:rFonts w:ascii="仿宋_GB2312" w:eastAsia="仿宋_GB2312" w:hAnsi="仿宋" w:cs="MingLiUfalt" w:hint="eastAsia"/>
                <w:sz w:val="24"/>
              </w:rPr>
              <w:t>济南鲍德冶金石灰石有限公司翟家庄矿区</w:t>
            </w:r>
          </w:p>
        </w:tc>
      </w:tr>
      <w:tr w:rsidR="005B7D54" w14:paraId="2068A721" w14:textId="77777777">
        <w:trPr>
          <w:trHeight w:hRule="exact" w:val="580"/>
        </w:trPr>
        <w:tc>
          <w:tcPr>
            <w:tcW w:w="1332" w:type="dxa"/>
            <w:tcBorders>
              <w:top w:val="single" w:sz="4" w:space="0" w:color="auto"/>
              <w:left w:val="single" w:sz="4" w:space="0" w:color="auto"/>
            </w:tcBorders>
            <w:shd w:val="clear" w:color="auto" w:fill="FFFFFF"/>
            <w:vAlign w:val="center"/>
          </w:tcPr>
          <w:p w14:paraId="0151F17D"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sz w:val="24"/>
              </w:rPr>
              <w:t>1.3.3</w:t>
            </w:r>
          </w:p>
        </w:tc>
        <w:tc>
          <w:tcPr>
            <w:tcW w:w="2904" w:type="dxa"/>
            <w:tcBorders>
              <w:top w:val="single" w:sz="4" w:space="0" w:color="auto"/>
              <w:left w:val="single" w:sz="4" w:space="0" w:color="auto"/>
            </w:tcBorders>
            <w:shd w:val="clear" w:color="auto" w:fill="FFFFFF"/>
            <w:vAlign w:val="center"/>
          </w:tcPr>
          <w:p w14:paraId="2C678896"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hint="eastAsia"/>
                <w:sz w:val="24"/>
              </w:rPr>
              <w:t>技术性能指标</w:t>
            </w:r>
          </w:p>
        </w:tc>
        <w:tc>
          <w:tcPr>
            <w:tcW w:w="4632" w:type="dxa"/>
            <w:tcBorders>
              <w:top w:val="single" w:sz="4" w:space="0" w:color="auto"/>
              <w:left w:val="single" w:sz="4" w:space="0" w:color="auto"/>
              <w:right w:val="single" w:sz="4" w:space="0" w:color="auto"/>
            </w:tcBorders>
            <w:shd w:val="clear" w:color="auto" w:fill="FFFFFF"/>
            <w:vAlign w:val="center"/>
          </w:tcPr>
          <w:p w14:paraId="5995927E" w14:textId="77777777" w:rsidR="005B7D54" w:rsidRDefault="00000000">
            <w:pPr>
              <w:widowControl/>
              <w:spacing w:line="442" w:lineRule="exact"/>
              <w:ind w:leftChars="60" w:left="126"/>
              <w:jc w:val="left"/>
              <w:rPr>
                <w:rFonts w:ascii="仿宋_GB2312" w:eastAsia="仿宋_GB2312" w:hAnsi="仿宋" w:cs="MingLiUfalt" w:hint="eastAsia"/>
                <w:sz w:val="24"/>
              </w:rPr>
            </w:pPr>
            <w:r>
              <w:rPr>
                <w:rFonts w:ascii="仿宋_GB2312" w:eastAsia="仿宋_GB2312" w:hAnsi="仿宋" w:cs="MingLiUfalt" w:hint="eastAsia"/>
                <w:sz w:val="24"/>
              </w:rPr>
              <w:t>满足办理手续要求</w:t>
            </w:r>
          </w:p>
        </w:tc>
      </w:tr>
      <w:tr w:rsidR="005B7D54" w14:paraId="472ADBD0" w14:textId="77777777">
        <w:trPr>
          <w:trHeight w:val="917"/>
        </w:trPr>
        <w:tc>
          <w:tcPr>
            <w:tcW w:w="1332" w:type="dxa"/>
            <w:tcBorders>
              <w:top w:val="single" w:sz="4" w:space="0" w:color="auto"/>
              <w:left w:val="single" w:sz="4" w:space="0" w:color="auto"/>
            </w:tcBorders>
            <w:shd w:val="clear" w:color="auto" w:fill="FFFFFF"/>
            <w:vAlign w:val="center"/>
          </w:tcPr>
          <w:p w14:paraId="3E7AB47C"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sz w:val="24"/>
              </w:rPr>
              <w:t>1.4</w:t>
            </w:r>
          </w:p>
        </w:tc>
        <w:tc>
          <w:tcPr>
            <w:tcW w:w="2904" w:type="dxa"/>
            <w:tcBorders>
              <w:top w:val="single" w:sz="4" w:space="0" w:color="auto"/>
              <w:left w:val="single" w:sz="4" w:space="0" w:color="auto"/>
            </w:tcBorders>
            <w:shd w:val="clear" w:color="auto" w:fill="FFFFFF"/>
            <w:vAlign w:val="center"/>
          </w:tcPr>
          <w:p w14:paraId="38B59B4C"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hint="eastAsia"/>
                <w:sz w:val="24"/>
              </w:rPr>
              <w:t>参与人资质条件、</w:t>
            </w:r>
          </w:p>
          <w:p w14:paraId="332FCF32"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hint="eastAsia"/>
                <w:sz w:val="24"/>
              </w:rPr>
              <w:t>能力、信誉</w:t>
            </w:r>
          </w:p>
        </w:tc>
        <w:tc>
          <w:tcPr>
            <w:tcW w:w="4632" w:type="dxa"/>
            <w:tcBorders>
              <w:top w:val="single" w:sz="4" w:space="0" w:color="auto"/>
              <w:left w:val="single" w:sz="4" w:space="0" w:color="auto"/>
              <w:right w:val="single" w:sz="4" w:space="0" w:color="auto"/>
            </w:tcBorders>
            <w:shd w:val="clear" w:color="auto" w:fill="FFFFFF"/>
            <w:vAlign w:val="center"/>
          </w:tcPr>
          <w:p w14:paraId="6309ED4E" w14:textId="77777777" w:rsidR="005B7D54" w:rsidRDefault="00000000">
            <w:pPr>
              <w:widowControl/>
              <w:spacing w:line="398" w:lineRule="exact"/>
              <w:rPr>
                <w:rFonts w:ascii="仿宋_GB2312" w:eastAsia="仿宋_GB2312" w:hAnsi="仿宋" w:cs="MingLiUfalt" w:hint="eastAsia"/>
                <w:sz w:val="24"/>
              </w:rPr>
            </w:pPr>
            <w:r>
              <w:rPr>
                <w:rFonts w:ascii="仿宋_GB2312" w:eastAsia="仿宋_GB2312" w:hAnsi="仿宋" w:cs="MingLiUfalt"/>
                <w:sz w:val="24"/>
              </w:rPr>
              <w:t xml:space="preserve"> </w:t>
            </w:r>
            <w:r>
              <w:rPr>
                <w:rFonts w:ascii="仿宋_GB2312" w:eastAsia="仿宋_GB2312" w:hAnsi="仿宋" w:cs="MingLiUfalt" w:hint="eastAsia"/>
                <w:sz w:val="24"/>
              </w:rPr>
              <w:t>见谈判公告</w:t>
            </w:r>
          </w:p>
        </w:tc>
      </w:tr>
      <w:tr w:rsidR="005B7D54" w14:paraId="488FB67C" w14:textId="77777777">
        <w:trPr>
          <w:trHeight w:val="680"/>
        </w:trPr>
        <w:tc>
          <w:tcPr>
            <w:tcW w:w="1332" w:type="dxa"/>
            <w:tcBorders>
              <w:top w:val="single" w:sz="4" w:space="0" w:color="auto"/>
              <w:left w:val="single" w:sz="4" w:space="0" w:color="auto"/>
            </w:tcBorders>
            <w:shd w:val="clear" w:color="auto" w:fill="FFFFFF"/>
            <w:vAlign w:val="center"/>
          </w:tcPr>
          <w:p w14:paraId="4AB1C4FB"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sz w:val="24"/>
              </w:rPr>
              <w:t>1.4.1</w:t>
            </w:r>
          </w:p>
        </w:tc>
        <w:tc>
          <w:tcPr>
            <w:tcW w:w="2904" w:type="dxa"/>
            <w:tcBorders>
              <w:top w:val="single" w:sz="4" w:space="0" w:color="auto"/>
              <w:left w:val="single" w:sz="4" w:space="0" w:color="auto"/>
            </w:tcBorders>
            <w:shd w:val="clear" w:color="auto" w:fill="FFFFFF"/>
            <w:vAlign w:val="center"/>
          </w:tcPr>
          <w:p w14:paraId="200EA26B"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hint="eastAsia"/>
                <w:sz w:val="24"/>
              </w:rPr>
              <w:t>是否接受联合体参与</w:t>
            </w:r>
          </w:p>
        </w:tc>
        <w:tc>
          <w:tcPr>
            <w:tcW w:w="4632" w:type="dxa"/>
            <w:tcBorders>
              <w:top w:val="single" w:sz="4" w:space="0" w:color="auto"/>
              <w:left w:val="single" w:sz="4" w:space="0" w:color="auto"/>
              <w:right w:val="single" w:sz="4" w:space="0" w:color="auto"/>
            </w:tcBorders>
            <w:shd w:val="clear" w:color="auto" w:fill="FFFFFF"/>
            <w:vAlign w:val="center"/>
          </w:tcPr>
          <w:p w14:paraId="76D81664" w14:textId="77777777" w:rsidR="005B7D54" w:rsidRDefault="00000000">
            <w:pPr>
              <w:widowControl/>
              <w:spacing w:line="398" w:lineRule="exact"/>
              <w:rPr>
                <w:rFonts w:ascii="仿宋_GB2312" w:eastAsia="仿宋_GB2312" w:hAnsi="仿宋" w:cs="MingLiUfalt" w:hint="eastAsia"/>
                <w:sz w:val="24"/>
              </w:rPr>
            </w:pPr>
            <w:r>
              <w:rPr>
                <w:rFonts w:ascii="仿宋_GB2312" w:eastAsia="仿宋_GB2312" w:hAnsi="仿宋" w:cs="MingLiUfalt" w:hint="eastAsia"/>
                <w:sz w:val="24"/>
              </w:rPr>
              <w:t>√不接受</w:t>
            </w:r>
          </w:p>
        </w:tc>
      </w:tr>
      <w:tr w:rsidR="005B7D54" w14:paraId="007912D3" w14:textId="77777777">
        <w:trPr>
          <w:trHeight w:hRule="exact" w:val="456"/>
        </w:trPr>
        <w:tc>
          <w:tcPr>
            <w:tcW w:w="1332" w:type="dxa"/>
            <w:tcBorders>
              <w:top w:val="single" w:sz="4" w:space="0" w:color="auto"/>
              <w:left w:val="single" w:sz="4" w:space="0" w:color="auto"/>
            </w:tcBorders>
            <w:shd w:val="clear" w:color="auto" w:fill="FFFFFF"/>
            <w:vAlign w:val="center"/>
          </w:tcPr>
          <w:p w14:paraId="7B2F030D"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1.5</w:t>
            </w:r>
          </w:p>
        </w:tc>
        <w:tc>
          <w:tcPr>
            <w:tcW w:w="2904" w:type="dxa"/>
            <w:tcBorders>
              <w:top w:val="single" w:sz="4" w:space="0" w:color="auto"/>
              <w:left w:val="single" w:sz="4" w:space="0" w:color="auto"/>
            </w:tcBorders>
            <w:shd w:val="clear" w:color="auto" w:fill="FFFFFF"/>
            <w:vAlign w:val="center"/>
          </w:tcPr>
          <w:p w14:paraId="5773D0C1"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hint="eastAsia"/>
                <w:sz w:val="24"/>
              </w:rPr>
              <w:t>参与预备会</w:t>
            </w:r>
          </w:p>
        </w:tc>
        <w:tc>
          <w:tcPr>
            <w:tcW w:w="4632" w:type="dxa"/>
            <w:tcBorders>
              <w:top w:val="single" w:sz="4" w:space="0" w:color="auto"/>
              <w:left w:val="single" w:sz="4" w:space="0" w:color="auto"/>
              <w:right w:val="single" w:sz="4" w:space="0" w:color="auto"/>
            </w:tcBorders>
            <w:shd w:val="clear" w:color="auto" w:fill="FFFFFF"/>
            <w:vAlign w:val="bottom"/>
          </w:tcPr>
          <w:p w14:paraId="56B75BAE" w14:textId="77777777" w:rsidR="005B7D54" w:rsidRDefault="00000000">
            <w:pPr>
              <w:widowControl/>
              <w:spacing w:line="398" w:lineRule="exact"/>
              <w:rPr>
                <w:rFonts w:ascii="仿宋_GB2312" w:eastAsia="仿宋_GB2312" w:hAnsi="仿宋" w:cs="MingLiUfalt" w:hint="eastAsia"/>
                <w:sz w:val="24"/>
              </w:rPr>
            </w:pPr>
            <w:r>
              <w:rPr>
                <w:rFonts w:ascii="仿宋_GB2312" w:eastAsia="仿宋_GB2312" w:hAnsi="仿宋" w:cs="MingLiUfalt" w:hint="eastAsia"/>
                <w:sz w:val="24"/>
              </w:rPr>
              <w:t>√不召开</w:t>
            </w:r>
          </w:p>
        </w:tc>
      </w:tr>
      <w:tr w:rsidR="005B7D54" w14:paraId="0759FF79" w14:textId="77777777">
        <w:trPr>
          <w:trHeight w:val="814"/>
        </w:trPr>
        <w:tc>
          <w:tcPr>
            <w:tcW w:w="1332" w:type="dxa"/>
            <w:tcBorders>
              <w:top w:val="single" w:sz="4" w:space="0" w:color="auto"/>
              <w:left w:val="single" w:sz="4" w:space="0" w:color="auto"/>
            </w:tcBorders>
            <w:shd w:val="clear" w:color="auto" w:fill="FFFFFF"/>
            <w:vAlign w:val="center"/>
          </w:tcPr>
          <w:p w14:paraId="7983E15D"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1.5.1</w:t>
            </w:r>
          </w:p>
        </w:tc>
        <w:tc>
          <w:tcPr>
            <w:tcW w:w="2904" w:type="dxa"/>
            <w:tcBorders>
              <w:top w:val="single" w:sz="4" w:space="0" w:color="auto"/>
              <w:left w:val="single" w:sz="4" w:space="0" w:color="auto"/>
            </w:tcBorders>
            <w:shd w:val="clear" w:color="auto" w:fill="FFFFFF"/>
            <w:vAlign w:val="center"/>
          </w:tcPr>
          <w:p w14:paraId="4DA2E4E8"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参与人在参与预备会前</w:t>
            </w:r>
          </w:p>
          <w:p w14:paraId="6C1FB28F"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提出问题</w:t>
            </w:r>
          </w:p>
        </w:tc>
        <w:tc>
          <w:tcPr>
            <w:tcW w:w="4632" w:type="dxa"/>
            <w:tcBorders>
              <w:top w:val="single" w:sz="4" w:space="0" w:color="auto"/>
              <w:left w:val="single" w:sz="4" w:space="0" w:color="auto"/>
              <w:right w:val="single" w:sz="4" w:space="0" w:color="auto"/>
            </w:tcBorders>
            <w:shd w:val="clear" w:color="auto" w:fill="FFFFFF"/>
            <w:vAlign w:val="center"/>
          </w:tcPr>
          <w:p w14:paraId="5A58E207" w14:textId="77777777" w:rsidR="005B7D54" w:rsidRDefault="00000000">
            <w:pPr>
              <w:widowControl/>
              <w:jc w:val="left"/>
              <w:rPr>
                <w:rFonts w:ascii="仿宋_GB2312" w:eastAsia="仿宋_GB2312" w:hAnsi="仿宋" w:hint="eastAsia"/>
                <w:kern w:val="0"/>
                <w:sz w:val="24"/>
              </w:rPr>
            </w:pPr>
            <w:r>
              <w:rPr>
                <w:rFonts w:ascii="仿宋_GB2312" w:eastAsia="仿宋_GB2312" w:hAnsi="仿宋" w:hint="eastAsia"/>
                <w:kern w:val="0"/>
                <w:sz w:val="24"/>
              </w:rPr>
              <w:t>时间：无</w:t>
            </w:r>
          </w:p>
          <w:p w14:paraId="0372EF02" w14:textId="77777777" w:rsidR="005B7D54" w:rsidRDefault="00000000">
            <w:pPr>
              <w:widowControl/>
              <w:jc w:val="left"/>
              <w:rPr>
                <w:rFonts w:ascii="仿宋_GB2312" w:eastAsia="仿宋_GB2312" w:hAnsi="仿宋" w:hint="eastAsia"/>
                <w:kern w:val="0"/>
                <w:sz w:val="24"/>
              </w:rPr>
            </w:pPr>
            <w:r>
              <w:rPr>
                <w:rFonts w:ascii="仿宋_GB2312" w:eastAsia="仿宋_GB2312" w:hAnsi="仿宋" w:hint="eastAsia"/>
                <w:kern w:val="0"/>
                <w:sz w:val="24"/>
              </w:rPr>
              <w:t>形式：无</w:t>
            </w:r>
          </w:p>
        </w:tc>
      </w:tr>
      <w:tr w:rsidR="005B7D54" w14:paraId="7025217B" w14:textId="77777777">
        <w:trPr>
          <w:trHeight w:hRule="exact" w:val="417"/>
        </w:trPr>
        <w:tc>
          <w:tcPr>
            <w:tcW w:w="1332" w:type="dxa"/>
            <w:tcBorders>
              <w:top w:val="single" w:sz="4" w:space="0" w:color="auto"/>
              <w:left w:val="single" w:sz="4" w:space="0" w:color="auto"/>
            </w:tcBorders>
            <w:shd w:val="clear" w:color="auto" w:fill="FFFFFF"/>
            <w:vAlign w:val="center"/>
          </w:tcPr>
          <w:p w14:paraId="16E0141E"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1.6</w:t>
            </w:r>
          </w:p>
        </w:tc>
        <w:tc>
          <w:tcPr>
            <w:tcW w:w="2904" w:type="dxa"/>
            <w:tcBorders>
              <w:top w:val="single" w:sz="4" w:space="0" w:color="auto"/>
              <w:left w:val="single" w:sz="4" w:space="0" w:color="auto"/>
            </w:tcBorders>
            <w:shd w:val="clear" w:color="auto" w:fill="FFFFFF"/>
            <w:vAlign w:val="center"/>
          </w:tcPr>
          <w:p w14:paraId="758A781F"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hint="eastAsia"/>
                <w:sz w:val="24"/>
              </w:rPr>
              <w:t>分包</w:t>
            </w:r>
          </w:p>
        </w:tc>
        <w:tc>
          <w:tcPr>
            <w:tcW w:w="4632" w:type="dxa"/>
            <w:tcBorders>
              <w:top w:val="single" w:sz="4" w:space="0" w:color="auto"/>
              <w:left w:val="single" w:sz="4" w:space="0" w:color="auto"/>
              <w:right w:val="single" w:sz="4" w:space="0" w:color="auto"/>
            </w:tcBorders>
            <w:shd w:val="clear" w:color="auto" w:fill="FFFFFF"/>
            <w:vAlign w:val="center"/>
          </w:tcPr>
          <w:p w14:paraId="18475E7A" w14:textId="77777777" w:rsidR="005B7D54" w:rsidRDefault="00000000">
            <w:pPr>
              <w:widowControl/>
              <w:spacing w:line="398" w:lineRule="exact"/>
              <w:rPr>
                <w:rFonts w:ascii="仿宋_GB2312" w:eastAsia="仿宋_GB2312" w:hAnsi="仿宋" w:cs="MingLiUfalt" w:hint="eastAsia"/>
                <w:sz w:val="24"/>
              </w:rPr>
            </w:pPr>
            <w:r>
              <w:rPr>
                <w:rFonts w:ascii="仿宋_GB2312" w:eastAsia="仿宋_GB2312" w:hAnsi="仿宋" w:cs="MingLiUfalt" w:hint="eastAsia"/>
                <w:sz w:val="24"/>
              </w:rPr>
              <w:t>√不允许</w:t>
            </w:r>
          </w:p>
        </w:tc>
      </w:tr>
      <w:tr w:rsidR="005B7D54" w14:paraId="1723600F" w14:textId="77777777">
        <w:trPr>
          <w:trHeight w:hRule="exact" w:val="621"/>
        </w:trPr>
        <w:tc>
          <w:tcPr>
            <w:tcW w:w="1332" w:type="dxa"/>
            <w:tcBorders>
              <w:top w:val="single" w:sz="4" w:space="0" w:color="auto"/>
              <w:left w:val="single" w:sz="4" w:space="0" w:color="auto"/>
            </w:tcBorders>
            <w:shd w:val="clear" w:color="auto" w:fill="FFFFFF"/>
            <w:vAlign w:val="center"/>
          </w:tcPr>
          <w:p w14:paraId="5F6E6B1D"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1.7</w:t>
            </w:r>
          </w:p>
        </w:tc>
        <w:tc>
          <w:tcPr>
            <w:tcW w:w="2904" w:type="dxa"/>
            <w:tcBorders>
              <w:top w:val="single" w:sz="4" w:space="0" w:color="auto"/>
              <w:left w:val="single" w:sz="4" w:space="0" w:color="auto"/>
            </w:tcBorders>
            <w:shd w:val="clear" w:color="auto" w:fill="FFFFFF"/>
            <w:vAlign w:val="center"/>
          </w:tcPr>
          <w:p w14:paraId="7C3F530F"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参与人要求澄清招标文件的截止时间</w:t>
            </w:r>
          </w:p>
        </w:tc>
        <w:tc>
          <w:tcPr>
            <w:tcW w:w="4632" w:type="dxa"/>
            <w:tcBorders>
              <w:top w:val="single" w:sz="4" w:space="0" w:color="auto"/>
              <w:left w:val="single" w:sz="4" w:space="0" w:color="auto"/>
              <w:right w:val="single" w:sz="4" w:space="0" w:color="auto"/>
            </w:tcBorders>
            <w:shd w:val="clear" w:color="auto" w:fill="FFFFFF"/>
            <w:vAlign w:val="center"/>
          </w:tcPr>
          <w:p w14:paraId="39CAE97D" w14:textId="77777777" w:rsidR="005B7D54" w:rsidRDefault="00000000">
            <w:pPr>
              <w:widowControl/>
              <w:rPr>
                <w:rFonts w:ascii="仿宋_GB2312" w:eastAsia="仿宋_GB2312" w:hAnsi="仿宋" w:hint="eastAsia"/>
                <w:kern w:val="0"/>
                <w:sz w:val="24"/>
              </w:rPr>
            </w:pPr>
            <w:r>
              <w:rPr>
                <w:rFonts w:ascii="仿宋_GB2312" w:eastAsia="仿宋_GB2312" w:hAnsi="仿宋" w:hint="eastAsia"/>
                <w:kern w:val="0"/>
                <w:sz w:val="24"/>
              </w:rPr>
              <w:t>参与截止时间</w:t>
            </w:r>
            <w:r>
              <w:rPr>
                <w:rFonts w:ascii="仿宋_GB2312" w:eastAsia="仿宋_GB2312" w:hAnsi="仿宋"/>
                <w:kern w:val="0"/>
                <w:sz w:val="24"/>
              </w:rPr>
              <w:t>3</w:t>
            </w:r>
            <w:r>
              <w:rPr>
                <w:rFonts w:ascii="仿宋_GB2312" w:eastAsia="仿宋_GB2312" w:hAnsi="仿宋" w:hint="eastAsia"/>
                <w:kern w:val="0"/>
                <w:sz w:val="24"/>
              </w:rPr>
              <w:t>日前</w:t>
            </w:r>
          </w:p>
        </w:tc>
      </w:tr>
      <w:tr w:rsidR="005B7D54" w14:paraId="76AEA005" w14:textId="77777777">
        <w:trPr>
          <w:trHeight w:hRule="exact" w:val="637"/>
        </w:trPr>
        <w:tc>
          <w:tcPr>
            <w:tcW w:w="1332" w:type="dxa"/>
            <w:tcBorders>
              <w:top w:val="single" w:sz="4" w:space="0" w:color="auto"/>
              <w:left w:val="single" w:sz="4" w:space="0" w:color="auto"/>
            </w:tcBorders>
            <w:shd w:val="clear" w:color="auto" w:fill="FFFFFF"/>
            <w:vAlign w:val="center"/>
          </w:tcPr>
          <w:p w14:paraId="04A6066C"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1.7.1</w:t>
            </w:r>
          </w:p>
        </w:tc>
        <w:tc>
          <w:tcPr>
            <w:tcW w:w="2904" w:type="dxa"/>
            <w:tcBorders>
              <w:top w:val="single" w:sz="4" w:space="0" w:color="auto"/>
              <w:left w:val="single" w:sz="4" w:space="0" w:color="auto"/>
            </w:tcBorders>
            <w:shd w:val="clear" w:color="auto" w:fill="FFFFFF"/>
            <w:vAlign w:val="center"/>
          </w:tcPr>
          <w:p w14:paraId="36600914"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文件澄清发出的形式</w:t>
            </w:r>
          </w:p>
        </w:tc>
        <w:tc>
          <w:tcPr>
            <w:tcW w:w="4632" w:type="dxa"/>
            <w:vMerge w:val="restart"/>
            <w:tcBorders>
              <w:top w:val="single" w:sz="4" w:space="0" w:color="auto"/>
              <w:left w:val="single" w:sz="4" w:space="0" w:color="auto"/>
              <w:right w:val="single" w:sz="4" w:space="0" w:color="auto"/>
            </w:tcBorders>
            <w:shd w:val="clear" w:color="auto" w:fill="FFFFFF"/>
            <w:vAlign w:val="center"/>
          </w:tcPr>
          <w:p w14:paraId="6C8E0D9E" w14:textId="77777777" w:rsidR="005B7D54" w:rsidRDefault="00000000">
            <w:pPr>
              <w:widowControl/>
              <w:rPr>
                <w:rFonts w:ascii="仿宋_GB2312" w:eastAsia="仿宋_GB2312" w:hAnsi="仿宋" w:hint="eastAsia"/>
                <w:kern w:val="0"/>
                <w:sz w:val="24"/>
              </w:rPr>
            </w:pPr>
            <w:r>
              <w:rPr>
                <w:rFonts w:ascii="仿宋_GB2312" w:eastAsia="仿宋_GB2312" w:hAnsi="仿宋" w:hint="eastAsia"/>
                <w:kern w:val="0"/>
                <w:sz w:val="24"/>
              </w:rPr>
              <w:t>邮箱</w:t>
            </w:r>
          </w:p>
        </w:tc>
      </w:tr>
      <w:tr w:rsidR="005B7D54" w14:paraId="1217A84C" w14:textId="77777777">
        <w:trPr>
          <w:trHeight w:hRule="exact" w:val="704"/>
        </w:trPr>
        <w:tc>
          <w:tcPr>
            <w:tcW w:w="1332" w:type="dxa"/>
            <w:tcBorders>
              <w:top w:val="single" w:sz="4" w:space="0" w:color="auto"/>
              <w:left w:val="single" w:sz="4" w:space="0" w:color="auto"/>
              <w:bottom w:val="single" w:sz="4" w:space="0" w:color="auto"/>
            </w:tcBorders>
            <w:shd w:val="clear" w:color="auto" w:fill="FFFFFF"/>
            <w:vAlign w:val="center"/>
          </w:tcPr>
          <w:p w14:paraId="0F0621BC"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lastRenderedPageBreak/>
              <w:t>1.7.2</w:t>
            </w:r>
          </w:p>
        </w:tc>
        <w:tc>
          <w:tcPr>
            <w:tcW w:w="2904" w:type="dxa"/>
            <w:tcBorders>
              <w:top w:val="single" w:sz="4" w:space="0" w:color="auto"/>
              <w:left w:val="single" w:sz="4" w:space="0" w:color="auto"/>
              <w:bottom w:val="single" w:sz="4" w:space="0" w:color="auto"/>
            </w:tcBorders>
            <w:shd w:val="clear" w:color="auto" w:fill="FFFFFF"/>
            <w:vAlign w:val="center"/>
          </w:tcPr>
          <w:p w14:paraId="20193E2C"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标文件修改发出的形式</w:t>
            </w:r>
          </w:p>
        </w:tc>
        <w:tc>
          <w:tcPr>
            <w:tcW w:w="4632" w:type="dxa"/>
            <w:vMerge/>
            <w:tcBorders>
              <w:left w:val="single" w:sz="4" w:space="0" w:color="auto"/>
              <w:bottom w:val="single" w:sz="4" w:space="0" w:color="auto"/>
              <w:right w:val="single" w:sz="4" w:space="0" w:color="auto"/>
            </w:tcBorders>
            <w:shd w:val="clear" w:color="auto" w:fill="FFFFFF"/>
            <w:vAlign w:val="center"/>
          </w:tcPr>
          <w:p w14:paraId="0FE8525D" w14:textId="77777777" w:rsidR="005B7D54" w:rsidRDefault="005B7D54">
            <w:pPr>
              <w:widowControl/>
              <w:rPr>
                <w:rFonts w:ascii="仿宋_GB2312" w:eastAsia="仿宋_GB2312" w:hAnsi="仿宋" w:hint="eastAsia"/>
                <w:kern w:val="0"/>
                <w:sz w:val="24"/>
              </w:rPr>
            </w:pPr>
          </w:p>
        </w:tc>
      </w:tr>
      <w:tr w:rsidR="005B7D54" w14:paraId="717E21F8" w14:textId="77777777">
        <w:trPr>
          <w:trHeight w:hRule="exact" w:val="557"/>
        </w:trPr>
        <w:tc>
          <w:tcPr>
            <w:tcW w:w="1332" w:type="dxa"/>
            <w:tcBorders>
              <w:top w:val="single" w:sz="4" w:space="0" w:color="auto"/>
              <w:left w:val="single" w:sz="4" w:space="0" w:color="auto"/>
            </w:tcBorders>
            <w:shd w:val="clear" w:color="auto" w:fill="FFFFFF"/>
            <w:vAlign w:val="center"/>
          </w:tcPr>
          <w:p w14:paraId="13CE4255"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1.8</w:t>
            </w:r>
          </w:p>
        </w:tc>
        <w:tc>
          <w:tcPr>
            <w:tcW w:w="2904" w:type="dxa"/>
            <w:tcBorders>
              <w:top w:val="single" w:sz="4" w:space="0" w:color="auto"/>
              <w:left w:val="single" w:sz="4" w:space="0" w:color="auto"/>
            </w:tcBorders>
            <w:shd w:val="clear" w:color="auto" w:fill="FFFFFF"/>
            <w:vAlign w:val="center"/>
          </w:tcPr>
          <w:p w14:paraId="5F6F1429"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构成参与文件的其他资料</w:t>
            </w:r>
          </w:p>
        </w:tc>
        <w:tc>
          <w:tcPr>
            <w:tcW w:w="4632" w:type="dxa"/>
            <w:tcBorders>
              <w:top w:val="single" w:sz="4" w:space="0" w:color="auto"/>
              <w:left w:val="single" w:sz="4" w:space="0" w:color="auto"/>
              <w:right w:val="single" w:sz="4" w:space="0" w:color="auto"/>
            </w:tcBorders>
            <w:shd w:val="clear" w:color="auto" w:fill="FFFFFF"/>
            <w:vAlign w:val="center"/>
          </w:tcPr>
          <w:p w14:paraId="3A80628C" w14:textId="77777777" w:rsidR="005B7D54" w:rsidRDefault="00000000">
            <w:pPr>
              <w:widowControl/>
              <w:rPr>
                <w:rFonts w:ascii="仿宋_GB2312" w:eastAsia="仿宋_GB2312" w:hAnsi="仿宋" w:hint="eastAsia"/>
                <w:kern w:val="0"/>
                <w:sz w:val="24"/>
              </w:rPr>
            </w:pPr>
            <w:r>
              <w:rPr>
                <w:rFonts w:ascii="仿宋_GB2312" w:eastAsia="仿宋_GB2312" w:hAnsi="仿宋" w:hint="eastAsia"/>
                <w:kern w:val="0"/>
                <w:sz w:val="24"/>
              </w:rPr>
              <w:t>无</w:t>
            </w:r>
          </w:p>
        </w:tc>
      </w:tr>
      <w:tr w:rsidR="005B7D54" w14:paraId="71DAE255" w14:textId="77777777">
        <w:trPr>
          <w:trHeight w:hRule="exact" w:val="443"/>
        </w:trPr>
        <w:tc>
          <w:tcPr>
            <w:tcW w:w="1332" w:type="dxa"/>
            <w:tcBorders>
              <w:top w:val="single" w:sz="4" w:space="0" w:color="auto"/>
              <w:left w:val="single" w:sz="4" w:space="0" w:color="auto"/>
            </w:tcBorders>
            <w:shd w:val="clear" w:color="auto" w:fill="FFFFFF"/>
            <w:vAlign w:val="center"/>
          </w:tcPr>
          <w:p w14:paraId="2BFFD7FF"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2.1</w:t>
            </w:r>
          </w:p>
        </w:tc>
        <w:tc>
          <w:tcPr>
            <w:tcW w:w="2904" w:type="dxa"/>
            <w:tcBorders>
              <w:top w:val="single" w:sz="4" w:space="0" w:color="auto"/>
              <w:left w:val="single" w:sz="4" w:space="0" w:color="auto"/>
            </w:tcBorders>
            <w:shd w:val="clear" w:color="auto" w:fill="FFFFFF"/>
            <w:vAlign w:val="center"/>
          </w:tcPr>
          <w:p w14:paraId="259BA888"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参与有效期</w:t>
            </w:r>
          </w:p>
        </w:tc>
        <w:tc>
          <w:tcPr>
            <w:tcW w:w="4632" w:type="dxa"/>
            <w:tcBorders>
              <w:top w:val="single" w:sz="4" w:space="0" w:color="auto"/>
              <w:left w:val="single" w:sz="4" w:space="0" w:color="auto"/>
              <w:right w:val="single" w:sz="4" w:space="0" w:color="auto"/>
            </w:tcBorders>
            <w:shd w:val="clear" w:color="auto" w:fill="FFFFFF"/>
            <w:vAlign w:val="center"/>
          </w:tcPr>
          <w:p w14:paraId="1FA3C9A2" w14:textId="77777777" w:rsidR="005B7D54" w:rsidRDefault="00000000">
            <w:pPr>
              <w:widowControl/>
              <w:rPr>
                <w:rFonts w:ascii="仿宋_GB2312" w:eastAsia="仿宋_GB2312" w:hAnsi="仿宋" w:hint="eastAsia"/>
                <w:kern w:val="0"/>
                <w:sz w:val="24"/>
              </w:rPr>
            </w:pPr>
            <w:r>
              <w:rPr>
                <w:rFonts w:ascii="仿宋_GB2312" w:eastAsia="仿宋_GB2312" w:hAnsi="仿宋"/>
                <w:kern w:val="0"/>
                <w:sz w:val="24"/>
              </w:rPr>
              <w:t>30</w:t>
            </w:r>
            <w:r>
              <w:rPr>
                <w:rFonts w:ascii="仿宋_GB2312" w:eastAsia="仿宋_GB2312" w:hAnsi="仿宋" w:hint="eastAsia"/>
                <w:kern w:val="0"/>
                <w:sz w:val="24"/>
              </w:rPr>
              <w:t>天</w:t>
            </w:r>
          </w:p>
        </w:tc>
      </w:tr>
      <w:tr w:rsidR="005B7D54" w14:paraId="0224515F" w14:textId="77777777">
        <w:trPr>
          <w:trHeight w:hRule="exact" w:val="7170"/>
        </w:trPr>
        <w:tc>
          <w:tcPr>
            <w:tcW w:w="1332" w:type="dxa"/>
            <w:tcBorders>
              <w:top w:val="single" w:sz="4" w:space="0" w:color="auto"/>
              <w:left w:val="single" w:sz="4" w:space="0" w:color="auto"/>
            </w:tcBorders>
            <w:shd w:val="clear" w:color="auto" w:fill="FFFFFF"/>
            <w:vAlign w:val="center"/>
          </w:tcPr>
          <w:p w14:paraId="1D27383B"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2.1.1</w:t>
            </w:r>
          </w:p>
        </w:tc>
        <w:tc>
          <w:tcPr>
            <w:tcW w:w="2904" w:type="dxa"/>
            <w:tcBorders>
              <w:top w:val="single" w:sz="4" w:space="0" w:color="auto"/>
              <w:left w:val="single" w:sz="4" w:space="0" w:color="auto"/>
            </w:tcBorders>
            <w:shd w:val="clear" w:color="auto" w:fill="FFFFFF"/>
            <w:vAlign w:val="center"/>
          </w:tcPr>
          <w:p w14:paraId="367E2F80"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参与保证金</w:t>
            </w:r>
          </w:p>
        </w:tc>
        <w:tc>
          <w:tcPr>
            <w:tcW w:w="4632" w:type="dxa"/>
            <w:tcBorders>
              <w:top w:val="single" w:sz="4" w:space="0" w:color="auto"/>
              <w:left w:val="single" w:sz="4" w:space="0" w:color="auto"/>
              <w:right w:val="single" w:sz="4" w:space="0" w:color="auto"/>
            </w:tcBorders>
            <w:shd w:val="clear" w:color="auto" w:fill="FFFFFF"/>
            <w:vAlign w:val="center"/>
          </w:tcPr>
          <w:p w14:paraId="339E727C" w14:textId="77777777" w:rsidR="005B7D54" w:rsidRDefault="00000000">
            <w:pPr>
              <w:widowControl/>
              <w:spacing w:line="340" w:lineRule="exact"/>
              <w:jc w:val="left"/>
              <w:rPr>
                <w:rFonts w:ascii="仿宋_GB2312" w:eastAsia="仿宋_GB2312" w:hAnsi="仿宋" w:hint="eastAsia"/>
                <w:kern w:val="0"/>
                <w:sz w:val="24"/>
              </w:rPr>
            </w:pPr>
            <w:r>
              <w:rPr>
                <w:rFonts w:ascii="仿宋_GB2312" w:eastAsia="仿宋_GB2312" w:hAnsi="仿宋" w:hint="eastAsia"/>
                <w:kern w:val="0"/>
                <w:sz w:val="24"/>
              </w:rPr>
              <w:t>本次项目参与保证金为人民币贰仟元整（小写2</w:t>
            </w:r>
            <w:r>
              <w:rPr>
                <w:rFonts w:ascii="仿宋_GB2312" w:eastAsia="仿宋_GB2312" w:hAnsi="仿宋"/>
                <w:kern w:val="0"/>
                <w:sz w:val="24"/>
              </w:rPr>
              <w:t>000</w:t>
            </w:r>
            <w:r>
              <w:rPr>
                <w:rFonts w:ascii="仿宋_GB2312" w:eastAsia="仿宋_GB2312" w:hAnsi="仿宋" w:hint="eastAsia"/>
                <w:kern w:val="0"/>
                <w:sz w:val="24"/>
              </w:rPr>
              <w:t>元）。参与人在参与截止时间前未交纳参与保证金的，项目方将拒绝其参与。参与保证金在合同签订后</w:t>
            </w:r>
            <w:r>
              <w:rPr>
                <w:rFonts w:ascii="仿宋_GB2312" w:eastAsia="仿宋_GB2312" w:hAnsi="仿宋"/>
                <w:kern w:val="0"/>
                <w:sz w:val="24"/>
              </w:rPr>
              <w:t>15</w:t>
            </w:r>
            <w:r>
              <w:rPr>
                <w:rFonts w:ascii="仿宋_GB2312" w:eastAsia="仿宋_GB2312" w:hAnsi="仿宋" w:hint="eastAsia"/>
                <w:kern w:val="0"/>
                <w:sz w:val="24"/>
              </w:rPr>
              <w:t>日内无息返还。</w:t>
            </w:r>
          </w:p>
          <w:p w14:paraId="703D702C" w14:textId="77777777" w:rsidR="005B7D54" w:rsidRDefault="00000000">
            <w:pPr>
              <w:widowControl/>
              <w:spacing w:line="340" w:lineRule="exact"/>
              <w:jc w:val="left"/>
              <w:rPr>
                <w:rFonts w:ascii="仿宋_GB2312" w:eastAsia="仿宋_GB2312" w:hAnsi="仿宋" w:hint="eastAsia"/>
                <w:kern w:val="0"/>
                <w:sz w:val="24"/>
              </w:rPr>
            </w:pPr>
            <w:r>
              <w:rPr>
                <w:rFonts w:ascii="仿宋_GB2312" w:eastAsia="仿宋_GB2312" w:hAnsi="仿宋" w:hint="eastAsia"/>
                <w:kern w:val="0"/>
                <w:sz w:val="24"/>
              </w:rPr>
              <w:t>参与保证金的交纳，应符合以下要求：</w:t>
            </w:r>
          </w:p>
          <w:p w14:paraId="1CA8F601" w14:textId="77777777" w:rsidR="005B7D54" w:rsidRDefault="00000000">
            <w:pPr>
              <w:widowControl/>
              <w:spacing w:line="340" w:lineRule="exact"/>
              <w:jc w:val="left"/>
              <w:rPr>
                <w:rFonts w:ascii="仿宋_GB2312" w:eastAsia="仿宋_GB2312" w:hAnsi="仿宋" w:hint="eastAsia"/>
                <w:kern w:val="0"/>
                <w:sz w:val="24"/>
              </w:rPr>
            </w:pPr>
            <w:r>
              <w:rPr>
                <w:rFonts w:ascii="仿宋_GB2312" w:eastAsia="仿宋_GB2312" w:hAnsi="仿宋"/>
                <w:kern w:val="0"/>
                <w:sz w:val="24"/>
              </w:rPr>
              <w:t>1</w:t>
            </w:r>
            <w:r>
              <w:rPr>
                <w:rFonts w:ascii="仿宋_GB2312" w:eastAsia="仿宋_GB2312" w:hAnsi="仿宋" w:hint="eastAsia"/>
                <w:kern w:val="0"/>
                <w:sz w:val="24"/>
              </w:rPr>
              <w:t>、交款方式：银行转账、电汇，不接受其他交款方式。</w:t>
            </w:r>
          </w:p>
          <w:p w14:paraId="31B7A262" w14:textId="77777777" w:rsidR="005B7D54" w:rsidRDefault="00000000">
            <w:pPr>
              <w:widowControl/>
              <w:spacing w:line="340" w:lineRule="exact"/>
              <w:jc w:val="left"/>
              <w:rPr>
                <w:rFonts w:ascii="仿宋_GB2312" w:eastAsia="仿宋_GB2312" w:hAnsi="仿宋" w:hint="eastAsia"/>
                <w:kern w:val="0"/>
                <w:sz w:val="24"/>
              </w:rPr>
            </w:pPr>
            <w:r>
              <w:rPr>
                <w:rFonts w:ascii="仿宋_GB2312" w:eastAsia="仿宋_GB2312" w:hAnsi="仿宋"/>
                <w:kern w:val="0"/>
                <w:sz w:val="24"/>
              </w:rPr>
              <w:t>2</w:t>
            </w:r>
            <w:r>
              <w:rPr>
                <w:rFonts w:ascii="仿宋_GB2312" w:eastAsia="仿宋_GB2312" w:hAnsi="仿宋" w:hint="eastAsia"/>
                <w:kern w:val="0"/>
                <w:sz w:val="24"/>
              </w:rPr>
              <w:t>、交款账户：从参与人银行基本账户内转出或汇出。</w:t>
            </w:r>
          </w:p>
          <w:p w14:paraId="3F129E95" w14:textId="77777777" w:rsidR="005B7D54" w:rsidRDefault="00000000">
            <w:pPr>
              <w:widowControl/>
              <w:spacing w:line="340" w:lineRule="exact"/>
              <w:jc w:val="left"/>
              <w:rPr>
                <w:rFonts w:ascii="仿宋_GB2312" w:eastAsia="仿宋_GB2312" w:hAnsi="仿宋" w:hint="eastAsia"/>
                <w:kern w:val="0"/>
                <w:sz w:val="24"/>
              </w:rPr>
            </w:pPr>
            <w:r>
              <w:rPr>
                <w:rFonts w:ascii="仿宋_GB2312" w:eastAsia="仿宋_GB2312" w:hAnsi="仿宋"/>
                <w:kern w:val="0"/>
                <w:sz w:val="24"/>
              </w:rPr>
              <w:t>3</w:t>
            </w:r>
            <w:r>
              <w:rPr>
                <w:rFonts w:ascii="仿宋_GB2312" w:eastAsia="仿宋_GB2312" w:hAnsi="仿宋" w:hint="eastAsia"/>
                <w:kern w:val="0"/>
                <w:sz w:val="24"/>
              </w:rPr>
              <w:t>、交款应注明谈判项目名称、谈判项目编号及款项性质（参与保证金），并在递交参与文件时，携带参与保证金交款凭证或保函原件及复印件，以备查验。</w:t>
            </w:r>
          </w:p>
          <w:p w14:paraId="23DED335" w14:textId="77777777" w:rsidR="005B7D54" w:rsidRDefault="00000000">
            <w:pPr>
              <w:widowControl/>
              <w:spacing w:line="340" w:lineRule="exact"/>
              <w:jc w:val="left"/>
              <w:rPr>
                <w:rFonts w:ascii="仿宋_GB2312" w:eastAsia="仿宋_GB2312" w:hAnsi="仿宋" w:hint="eastAsia"/>
                <w:kern w:val="0"/>
                <w:sz w:val="24"/>
              </w:rPr>
            </w:pPr>
            <w:r>
              <w:rPr>
                <w:rFonts w:ascii="仿宋_GB2312" w:eastAsia="仿宋_GB2312" w:hAnsi="仿宋"/>
                <w:kern w:val="0"/>
                <w:sz w:val="24"/>
              </w:rPr>
              <w:t>4</w:t>
            </w:r>
            <w:r>
              <w:rPr>
                <w:rFonts w:ascii="仿宋_GB2312" w:eastAsia="仿宋_GB2312" w:hAnsi="仿宋" w:hint="eastAsia"/>
                <w:kern w:val="0"/>
                <w:sz w:val="24"/>
              </w:rPr>
              <w:t>、缴纳保证金账户信息：</w:t>
            </w:r>
          </w:p>
          <w:p w14:paraId="2D9BC551" w14:textId="77777777" w:rsidR="005B7D54" w:rsidRDefault="00000000">
            <w:pPr>
              <w:widowControl/>
              <w:spacing w:line="340" w:lineRule="exact"/>
              <w:jc w:val="left"/>
              <w:rPr>
                <w:rFonts w:ascii="仿宋_GB2312" w:eastAsia="仿宋_GB2312" w:hAnsi="仿宋" w:cs="MingLiU_HKSCS" w:hint="eastAsia"/>
                <w:color w:val="000000"/>
                <w:kern w:val="0"/>
                <w:sz w:val="24"/>
                <w:lang w:val="zh-TW"/>
              </w:rPr>
            </w:pPr>
            <w:r>
              <w:rPr>
                <w:rFonts w:ascii="仿宋_GB2312" w:eastAsia="仿宋_GB2312" w:hAnsi="仿宋" w:cs="MingLiU_HKSCS"/>
                <w:color w:val="000000"/>
                <w:kern w:val="0"/>
                <w:sz w:val="24"/>
                <w:lang w:val="zh-TW"/>
              </w:rPr>
              <w:t xml:space="preserve">  </w:t>
            </w:r>
            <w:r>
              <w:rPr>
                <w:rFonts w:ascii="仿宋_GB2312" w:eastAsia="仿宋_GB2312" w:hAnsi="仿宋" w:cs="MingLiU_HKSCS" w:hint="eastAsia"/>
                <w:color w:val="000000"/>
                <w:kern w:val="0"/>
                <w:sz w:val="24"/>
                <w:lang w:val="zh-TW"/>
              </w:rPr>
              <w:t>名</w:t>
            </w:r>
            <w:r>
              <w:rPr>
                <w:rFonts w:ascii="仿宋_GB2312" w:eastAsia="仿宋_GB2312" w:hAnsi="仿宋" w:cs="MingLiU_HKSCS"/>
                <w:color w:val="000000"/>
                <w:kern w:val="0"/>
                <w:sz w:val="24"/>
                <w:lang w:val="zh-TW"/>
              </w:rPr>
              <w:t xml:space="preserve">  </w:t>
            </w:r>
            <w:r>
              <w:rPr>
                <w:rFonts w:ascii="仿宋_GB2312" w:eastAsia="仿宋_GB2312" w:hAnsi="仿宋" w:cs="MingLiU_HKSCS" w:hint="eastAsia"/>
                <w:color w:val="000000"/>
                <w:kern w:val="0"/>
                <w:sz w:val="24"/>
                <w:lang w:val="zh-TW"/>
              </w:rPr>
              <w:t>称：济南鲍德冶金石灰石有限公司</w:t>
            </w:r>
          </w:p>
          <w:p w14:paraId="498B972B" w14:textId="77777777" w:rsidR="005B7D54" w:rsidRDefault="00000000">
            <w:pPr>
              <w:widowControl/>
              <w:spacing w:line="340" w:lineRule="exact"/>
              <w:jc w:val="left"/>
              <w:rPr>
                <w:rFonts w:ascii="仿宋_GB2312" w:eastAsia="仿宋_GB2312" w:hAnsi="仿宋" w:cs="MingLiU_HKSCS" w:hint="eastAsia"/>
                <w:color w:val="000000"/>
                <w:kern w:val="0"/>
                <w:sz w:val="24"/>
                <w:lang w:val="zh-TW"/>
              </w:rPr>
            </w:pPr>
            <w:r>
              <w:rPr>
                <w:rFonts w:ascii="仿宋_GB2312" w:eastAsia="仿宋_GB2312" w:hAnsi="仿宋" w:cs="MingLiU_HKSCS"/>
                <w:color w:val="000000"/>
                <w:kern w:val="0"/>
                <w:sz w:val="24"/>
                <w:lang w:val="zh-TW"/>
              </w:rPr>
              <w:t xml:space="preserve">  </w:t>
            </w:r>
            <w:r>
              <w:rPr>
                <w:rFonts w:ascii="仿宋_GB2312" w:eastAsia="仿宋_GB2312" w:hAnsi="仿宋" w:cs="MingLiU_HKSCS" w:hint="eastAsia"/>
                <w:color w:val="000000"/>
                <w:kern w:val="0"/>
                <w:sz w:val="24"/>
                <w:lang w:val="zh-TW"/>
              </w:rPr>
              <w:t>开户行：农行章丘支行埠村分行</w:t>
            </w:r>
          </w:p>
          <w:p w14:paraId="3810A45A" w14:textId="77777777" w:rsidR="005B7D54" w:rsidRDefault="00000000">
            <w:pPr>
              <w:widowControl/>
              <w:spacing w:line="340" w:lineRule="exact"/>
              <w:ind w:firstLineChars="100" w:firstLine="240"/>
              <w:jc w:val="left"/>
              <w:rPr>
                <w:rFonts w:ascii="仿宋_GB2312" w:eastAsia="仿宋_GB2312" w:hAnsi="仿宋" w:hint="eastAsia"/>
                <w:kern w:val="0"/>
                <w:sz w:val="24"/>
              </w:rPr>
            </w:pPr>
            <w:r>
              <w:rPr>
                <w:rFonts w:ascii="仿宋_GB2312" w:eastAsia="仿宋_GB2312" w:hAnsi="仿宋" w:hint="eastAsia"/>
                <w:kern w:val="0"/>
                <w:sz w:val="24"/>
              </w:rPr>
              <w:t>账</w:t>
            </w:r>
            <w:r>
              <w:rPr>
                <w:rFonts w:ascii="仿宋_GB2312" w:eastAsia="仿宋_GB2312" w:hAnsi="仿宋"/>
                <w:kern w:val="0"/>
                <w:sz w:val="24"/>
              </w:rPr>
              <w:t xml:space="preserve">  </w:t>
            </w:r>
            <w:r>
              <w:rPr>
                <w:rFonts w:ascii="仿宋_GB2312" w:eastAsia="仿宋_GB2312" w:hAnsi="仿宋" w:hint="eastAsia"/>
                <w:kern w:val="0"/>
                <w:sz w:val="24"/>
              </w:rPr>
              <w:t>号：</w:t>
            </w:r>
            <w:r>
              <w:rPr>
                <w:rFonts w:ascii="仿宋_GB2312" w:eastAsia="仿宋_GB2312" w:hAnsi="仿宋"/>
                <w:kern w:val="0"/>
                <w:sz w:val="24"/>
              </w:rPr>
              <w:t>15-137301040002949</w:t>
            </w:r>
          </w:p>
          <w:p w14:paraId="44B82677" w14:textId="77777777" w:rsidR="005B7D54" w:rsidRDefault="00000000">
            <w:pPr>
              <w:widowControl/>
              <w:spacing w:line="340" w:lineRule="exact"/>
              <w:jc w:val="left"/>
              <w:rPr>
                <w:rFonts w:ascii="仿宋_GB2312" w:eastAsia="仿宋_GB2312" w:hAnsi="仿宋" w:hint="eastAsia"/>
                <w:kern w:val="0"/>
                <w:sz w:val="24"/>
              </w:rPr>
            </w:pPr>
            <w:r>
              <w:rPr>
                <w:rFonts w:ascii="仿宋_GB2312" w:eastAsia="仿宋_GB2312" w:hAnsi="仿宋" w:hint="eastAsia"/>
                <w:kern w:val="0"/>
                <w:sz w:val="24"/>
              </w:rPr>
              <w:t>请各参与人注意：</w:t>
            </w:r>
          </w:p>
          <w:p w14:paraId="22E1DD33" w14:textId="77777777" w:rsidR="005B7D54" w:rsidRDefault="00000000">
            <w:pPr>
              <w:widowControl/>
              <w:spacing w:line="340" w:lineRule="exact"/>
              <w:jc w:val="left"/>
              <w:rPr>
                <w:rFonts w:ascii="仿宋_GB2312" w:eastAsia="仿宋_GB2312" w:hAnsi="仿宋" w:hint="eastAsia"/>
                <w:kern w:val="0"/>
                <w:sz w:val="24"/>
              </w:rPr>
            </w:pPr>
            <w:r>
              <w:rPr>
                <w:rFonts w:ascii="仿宋_GB2312" w:eastAsia="仿宋_GB2312" w:hAnsi="仿宋" w:hint="eastAsia"/>
                <w:kern w:val="0"/>
                <w:sz w:val="24"/>
              </w:rPr>
              <w:t>各银行办理业务需要一定时间，望各参与人尽早办理，参与保证金的交纳时间以到账户时间为准，保函以收到保函单据为准。</w:t>
            </w:r>
          </w:p>
        </w:tc>
      </w:tr>
      <w:tr w:rsidR="005B7D54" w14:paraId="357C368A" w14:textId="77777777">
        <w:trPr>
          <w:trHeight w:hRule="exact" w:val="1004"/>
        </w:trPr>
        <w:tc>
          <w:tcPr>
            <w:tcW w:w="1332" w:type="dxa"/>
            <w:tcBorders>
              <w:top w:val="single" w:sz="4" w:space="0" w:color="auto"/>
              <w:left w:val="single" w:sz="4" w:space="0" w:color="auto"/>
            </w:tcBorders>
            <w:shd w:val="clear" w:color="auto" w:fill="FFFFFF"/>
            <w:vAlign w:val="center"/>
          </w:tcPr>
          <w:p w14:paraId="118D23E5"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2.1.2</w:t>
            </w:r>
          </w:p>
        </w:tc>
        <w:tc>
          <w:tcPr>
            <w:tcW w:w="2904" w:type="dxa"/>
            <w:tcBorders>
              <w:top w:val="single" w:sz="4" w:space="0" w:color="auto"/>
              <w:left w:val="single" w:sz="4" w:space="0" w:color="auto"/>
            </w:tcBorders>
            <w:shd w:val="clear" w:color="auto" w:fill="FFFFFF"/>
            <w:vAlign w:val="center"/>
          </w:tcPr>
          <w:p w14:paraId="72C1D5F3"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其他可以不予退还</w:t>
            </w:r>
          </w:p>
          <w:p w14:paraId="401E0874"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参与保证金的情形</w:t>
            </w:r>
          </w:p>
        </w:tc>
        <w:tc>
          <w:tcPr>
            <w:tcW w:w="4632" w:type="dxa"/>
            <w:tcBorders>
              <w:top w:val="single" w:sz="4" w:space="0" w:color="auto"/>
              <w:left w:val="single" w:sz="4" w:space="0" w:color="auto"/>
              <w:right w:val="single" w:sz="4" w:space="0" w:color="auto"/>
            </w:tcBorders>
            <w:shd w:val="clear" w:color="auto" w:fill="FFFFFF"/>
            <w:vAlign w:val="center"/>
          </w:tcPr>
          <w:p w14:paraId="7DC975B3" w14:textId="77777777" w:rsidR="005B7D54" w:rsidRDefault="00000000">
            <w:pPr>
              <w:widowControl/>
              <w:rPr>
                <w:rFonts w:ascii="仿宋_GB2312" w:eastAsia="仿宋_GB2312" w:hAnsi="仿宋" w:hint="eastAsia"/>
                <w:kern w:val="0"/>
                <w:sz w:val="24"/>
              </w:rPr>
            </w:pPr>
            <w:r>
              <w:rPr>
                <w:rFonts w:ascii="仿宋_GB2312" w:eastAsia="仿宋_GB2312" w:hAnsi="仿宋"/>
                <w:kern w:val="0"/>
                <w:sz w:val="24"/>
              </w:rPr>
              <w:t xml:space="preserve"> </w:t>
            </w:r>
            <w:r>
              <w:rPr>
                <w:rFonts w:ascii="仿宋_GB2312" w:eastAsia="仿宋_GB2312" w:hAnsi="仿宋" w:hint="eastAsia"/>
                <w:kern w:val="0"/>
                <w:sz w:val="24"/>
              </w:rPr>
              <w:t>按照法律法规规定</w:t>
            </w:r>
          </w:p>
        </w:tc>
      </w:tr>
      <w:tr w:rsidR="005B7D54" w14:paraId="19390B81" w14:textId="77777777">
        <w:trPr>
          <w:trHeight w:hRule="exact" w:val="4226"/>
        </w:trPr>
        <w:tc>
          <w:tcPr>
            <w:tcW w:w="1332" w:type="dxa"/>
            <w:tcBorders>
              <w:top w:val="single" w:sz="4" w:space="0" w:color="auto"/>
              <w:left w:val="single" w:sz="4" w:space="0" w:color="auto"/>
            </w:tcBorders>
            <w:shd w:val="clear" w:color="auto" w:fill="FFFFFF"/>
            <w:vAlign w:val="center"/>
          </w:tcPr>
          <w:p w14:paraId="1EFB1CAC"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lastRenderedPageBreak/>
              <w:t>2.2</w:t>
            </w:r>
          </w:p>
        </w:tc>
        <w:tc>
          <w:tcPr>
            <w:tcW w:w="2904" w:type="dxa"/>
            <w:tcBorders>
              <w:top w:val="single" w:sz="4" w:space="0" w:color="auto"/>
              <w:left w:val="single" w:sz="4" w:space="0" w:color="auto"/>
            </w:tcBorders>
            <w:shd w:val="clear" w:color="auto" w:fill="FFFFFF"/>
            <w:vAlign w:val="center"/>
          </w:tcPr>
          <w:p w14:paraId="0E3F49CB"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资格审查</w:t>
            </w:r>
          </w:p>
        </w:tc>
        <w:tc>
          <w:tcPr>
            <w:tcW w:w="4632" w:type="dxa"/>
            <w:tcBorders>
              <w:top w:val="single" w:sz="4" w:space="0" w:color="auto"/>
              <w:left w:val="single" w:sz="4" w:space="0" w:color="auto"/>
              <w:right w:val="single" w:sz="4" w:space="0" w:color="auto"/>
            </w:tcBorders>
            <w:shd w:val="clear" w:color="auto" w:fill="FFFFFF"/>
            <w:vAlign w:val="center"/>
          </w:tcPr>
          <w:p w14:paraId="7A03ADF6" w14:textId="77777777" w:rsidR="005B7D54" w:rsidRDefault="00000000">
            <w:pPr>
              <w:widowControl/>
              <w:spacing w:line="340" w:lineRule="exact"/>
              <w:jc w:val="left"/>
              <w:rPr>
                <w:rFonts w:ascii="仿宋_GB2312" w:eastAsia="仿宋_GB2312" w:hAnsi="仿宋" w:hint="eastAsia"/>
                <w:kern w:val="0"/>
                <w:sz w:val="24"/>
              </w:rPr>
            </w:pPr>
            <w:r>
              <w:rPr>
                <w:rFonts w:ascii="仿宋_GB2312" w:eastAsia="仿宋_GB2312" w:hAnsi="仿宋"/>
                <w:kern w:val="0"/>
                <w:sz w:val="24"/>
              </w:rPr>
              <w:t>1</w:t>
            </w:r>
            <w:r>
              <w:rPr>
                <w:rFonts w:ascii="仿宋_GB2312" w:eastAsia="仿宋_GB2312" w:hAnsi="仿宋" w:hint="eastAsia"/>
                <w:kern w:val="0"/>
                <w:sz w:val="24"/>
              </w:rPr>
              <w:t>、</w:t>
            </w:r>
            <w:r>
              <w:rPr>
                <w:rFonts w:ascii="仿宋_GB2312" w:eastAsia="仿宋_GB2312" w:hAnsi="仿宋" w:cs="Arial Unicode MS" w:hint="eastAsia"/>
                <w:kern w:val="0"/>
                <w:sz w:val="24"/>
                <w:lang w:val="zh-CN"/>
              </w:rPr>
              <w:t>评标委员会对参与单位的资格审查文件进行评审。评审合格的进入下一阶段评审；评审不合格的按废标处理，参与文件将被退回。</w:t>
            </w:r>
          </w:p>
          <w:p w14:paraId="3532D92B" w14:textId="77777777" w:rsidR="005B7D54" w:rsidRDefault="00000000">
            <w:pPr>
              <w:widowControl/>
              <w:spacing w:line="340" w:lineRule="exact"/>
              <w:jc w:val="left"/>
              <w:rPr>
                <w:rFonts w:ascii="仿宋_GB2312" w:eastAsia="仿宋_GB2312" w:hAnsi="仿宋" w:hint="eastAsia"/>
                <w:kern w:val="0"/>
                <w:sz w:val="24"/>
              </w:rPr>
            </w:pPr>
            <w:r>
              <w:rPr>
                <w:rFonts w:ascii="仿宋_GB2312" w:eastAsia="仿宋_GB2312" w:hAnsi="仿宋"/>
                <w:kern w:val="0"/>
                <w:sz w:val="24"/>
              </w:rPr>
              <w:t>2</w:t>
            </w:r>
            <w:r>
              <w:rPr>
                <w:rFonts w:ascii="仿宋_GB2312" w:eastAsia="仿宋_GB2312" w:hAnsi="仿宋" w:hint="eastAsia"/>
                <w:kern w:val="0"/>
                <w:sz w:val="24"/>
              </w:rPr>
              <w:t>、资格审查文件</w:t>
            </w:r>
            <w:r>
              <w:rPr>
                <w:rFonts w:ascii="仿宋_GB2312" w:eastAsia="仿宋_GB2312" w:hAnsi="仿宋" w:hint="eastAsia"/>
                <w:b/>
                <w:kern w:val="0"/>
                <w:sz w:val="24"/>
              </w:rPr>
              <w:t>一正三副</w:t>
            </w:r>
            <w:r>
              <w:rPr>
                <w:rFonts w:ascii="仿宋_GB2312" w:eastAsia="仿宋_GB2312" w:hAnsi="仿宋" w:hint="eastAsia"/>
                <w:kern w:val="0"/>
                <w:sz w:val="24"/>
              </w:rPr>
              <w:t>。资格审查文件应单独封装，封面注明资格审查文件。密封套应标注谈判项目名称、谈判项目编号、参与人名称，密封套封口处应加盖参与人公章。参与人在资格审查文件中提供能够证明自身资质、能力的相关材料，包括但不限于：营业执照、资质证书、体系认证、资信等级证书、合同、验收证明、获奖证书等。所附文件应带相应原件供评委核查。</w:t>
            </w:r>
          </w:p>
        </w:tc>
      </w:tr>
      <w:tr w:rsidR="005B7D54" w14:paraId="0CC65772" w14:textId="77777777">
        <w:trPr>
          <w:trHeight w:hRule="exact" w:val="565"/>
        </w:trPr>
        <w:tc>
          <w:tcPr>
            <w:tcW w:w="1332" w:type="dxa"/>
            <w:tcBorders>
              <w:top w:val="single" w:sz="4" w:space="0" w:color="auto"/>
              <w:left w:val="single" w:sz="4" w:space="0" w:color="auto"/>
            </w:tcBorders>
            <w:shd w:val="clear" w:color="auto" w:fill="FFFFFF"/>
            <w:vAlign w:val="center"/>
          </w:tcPr>
          <w:p w14:paraId="6350992F"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2.2.1</w:t>
            </w:r>
          </w:p>
        </w:tc>
        <w:tc>
          <w:tcPr>
            <w:tcW w:w="2904" w:type="dxa"/>
            <w:tcBorders>
              <w:top w:val="single" w:sz="4" w:space="0" w:color="auto"/>
              <w:left w:val="single" w:sz="4" w:space="0" w:color="auto"/>
            </w:tcBorders>
            <w:shd w:val="clear" w:color="auto" w:fill="FFFFFF"/>
            <w:vAlign w:val="center"/>
          </w:tcPr>
          <w:p w14:paraId="6A904078"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近年财务状况的年份要求</w:t>
            </w:r>
          </w:p>
        </w:tc>
        <w:tc>
          <w:tcPr>
            <w:tcW w:w="4632" w:type="dxa"/>
            <w:tcBorders>
              <w:top w:val="single" w:sz="4" w:space="0" w:color="auto"/>
              <w:left w:val="single" w:sz="4" w:space="0" w:color="auto"/>
              <w:right w:val="single" w:sz="4" w:space="0" w:color="auto"/>
            </w:tcBorders>
            <w:shd w:val="clear" w:color="auto" w:fill="FFFFFF"/>
            <w:vAlign w:val="center"/>
          </w:tcPr>
          <w:p w14:paraId="5FA859AF" w14:textId="77777777" w:rsidR="005B7D54" w:rsidRDefault="00000000">
            <w:pPr>
              <w:widowControl/>
              <w:jc w:val="left"/>
              <w:rPr>
                <w:rFonts w:ascii="仿宋_GB2312" w:eastAsia="仿宋_GB2312" w:hAnsi="仿宋" w:hint="eastAsia"/>
                <w:kern w:val="0"/>
                <w:sz w:val="24"/>
              </w:rPr>
            </w:pPr>
            <w:r>
              <w:rPr>
                <w:rFonts w:ascii="仿宋_GB2312" w:eastAsia="仿宋_GB2312" w:hAnsi="仿宋"/>
                <w:kern w:val="0"/>
                <w:sz w:val="24"/>
              </w:rPr>
              <w:t>20</w:t>
            </w:r>
            <w:r>
              <w:rPr>
                <w:rFonts w:ascii="仿宋_GB2312" w:eastAsia="仿宋_GB2312" w:hAnsi="仿宋" w:hint="eastAsia"/>
                <w:kern w:val="0"/>
                <w:sz w:val="24"/>
              </w:rPr>
              <w:t>23年</w:t>
            </w:r>
            <w:r>
              <w:rPr>
                <w:rFonts w:ascii="仿宋_GB2312" w:eastAsia="仿宋_GB2312" w:hAnsi="仿宋"/>
                <w:kern w:val="0"/>
                <w:sz w:val="24"/>
              </w:rPr>
              <w:t>1</w:t>
            </w:r>
            <w:r>
              <w:rPr>
                <w:rFonts w:ascii="仿宋_GB2312" w:eastAsia="仿宋_GB2312" w:hAnsi="仿宋" w:hint="eastAsia"/>
                <w:kern w:val="0"/>
                <w:sz w:val="24"/>
              </w:rPr>
              <w:t>月至今</w:t>
            </w:r>
          </w:p>
        </w:tc>
      </w:tr>
      <w:tr w:rsidR="005B7D54" w14:paraId="6DBADF1B" w14:textId="77777777">
        <w:trPr>
          <w:trHeight w:hRule="exact" w:val="700"/>
        </w:trPr>
        <w:tc>
          <w:tcPr>
            <w:tcW w:w="1332" w:type="dxa"/>
            <w:tcBorders>
              <w:top w:val="single" w:sz="4" w:space="0" w:color="auto"/>
              <w:left w:val="single" w:sz="4" w:space="0" w:color="auto"/>
            </w:tcBorders>
            <w:shd w:val="clear" w:color="auto" w:fill="FFFFFF"/>
            <w:vAlign w:val="center"/>
          </w:tcPr>
          <w:p w14:paraId="1F14B538"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2.2.2</w:t>
            </w:r>
          </w:p>
        </w:tc>
        <w:tc>
          <w:tcPr>
            <w:tcW w:w="2904" w:type="dxa"/>
            <w:tcBorders>
              <w:top w:val="single" w:sz="4" w:space="0" w:color="auto"/>
              <w:left w:val="single" w:sz="4" w:space="0" w:color="auto"/>
            </w:tcBorders>
            <w:shd w:val="clear" w:color="auto" w:fill="FFFFFF"/>
            <w:vAlign w:val="center"/>
          </w:tcPr>
          <w:p w14:paraId="0C7ECF87"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近年完成的类似项目情况的时间要求</w:t>
            </w:r>
          </w:p>
        </w:tc>
        <w:tc>
          <w:tcPr>
            <w:tcW w:w="4632" w:type="dxa"/>
            <w:tcBorders>
              <w:top w:val="single" w:sz="4" w:space="0" w:color="auto"/>
              <w:left w:val="single" w:sz="4" w:space="0" w:color="auto"/>
              <w:right w:val="single" w:sz="4" w:space="0" w:color="auto"/>
            </w:tcBorders>
            <w:shd w:val="clear" w:color="auto" w:fill="FFFFFF"/>
            <w:vAlign w:val="center"/>
          </w:tcPr>
          <w:p w14:paraId="23E20FCC" w14:textId="77777777" w:rsidR="005B7D54" w:rsidRDefault="00000000">
            <w:pPr>
              <w:widowControl/>
              <w:jc w:val="left"/>
              <w:rPr>
                <w:rFonts w:ascii="仿宋_GB2312" w:eastAsia="仿宋_GB2312" w:hAnsi="仿宋" w:hint="eastAsia"/>
                <w:kern w:val="0"/>
                <w:sz w:val="24"/>
              </w:rPr>
            </w:pPr>
            <w:r>
              <w:rPr>
                <w:rFonts w:ascii="仿宋_GB2312" w:eastAsia="仿宋_GB2312" w:hAnsi="仿宋"/>
                <w:kern w:val="0"/>
                <w:sz w:val="24"/>
              </w:rPr>
              <w:t>20</w:t>
            </w:r>
            <w:r>
              <w:rPr>
                <w:rFonts w:ascii="仿宋_GB2312" w:eastAsia="仿宋_GB2312" w:hAnsi="仿宋" w:hint="eastAsia"/>
                <w:kern w:val="0"/>
                <w:sz w:val="24"/>
              </w:rPr>
              <w:t>23年</w:t>
            </w:r>
            <w:r>
              <w:rPr>
                <w:rFonts w:ascii="仿宋_GB2312" w:eastAsia="仿宋_GB2312" w:hAnsi="仿宋"/>
                <w:kern w:val="0"/>
                <w:sz w:val="24"/>
              </w:rPr>
              <w:t>1</w:t>
            </w:r>
            <w:r>
              <w:rPr>
                <w:rFonts w:ascii="仿宋_GB2312" w:eastAsia="仿宋_GB2312" w:hAnsi="仿宋" w:hint="eastAsia"/>
                <w:kern w:val="0"/>
                <w:sz w:val="24"/>
              </w:rPr>
              <w:t>月至今</w:t>
            </w:r>
          </w:p>
        </w:tc>
      </w:tr>
      <w:tr w:rsidR="005B7D54" w14:paraId="35073A9A" w14:textId="77777777">
        <w:trPr>
          <w:trHeight w:hRule="exact" w:val="634"/>
        </w:trPr>
        <w:tc>
          <w:tcPr>
            <w:tcW w:w="1332" w:type="dxa"/>
            <w:tcBorders>
              <w:top w:val="single" w:sz="4" w:space="0" w:color="auto"/>
              <w:left w:val="single" w:sz="4" w:space="0" w:color="auto"/>
            </w:tcBorders>
            <w:shd w:val="clear" w:color="auto" w:fill="FFFFFF"/>
            <w:vAlign w:val="center"/>
          </w:tcPr>
          <w:p w14:paraId="68F712C6"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2.2.3</w:t>
            </w:r>
          </w:p>
        </w:tc>
        <w:tc>
          <w:tcPr>
            <w:tcW w:w="2904" w:type="dxa"/>
            <w:tcBorders>
              <w:top w:val="single" w:sz="4" w:space="0" w:color="auto"/>
              <w:left w:val="single" w:sz="4" w:space="0" w:color="auto"/>
            </w:tcBorders>
            <w:shd w:val="clear" w:color="auto" w:fill="FFFFFF"/>
            <w:vAlign w:val="center"/>
          </w:tcPr>
          <w:p w14:paraId="554127F0"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近年发生的诉讼及仲裁情况的时间要求</w:t>
            </w:r>
          </w:p>
        </w:tc>
        <w:tc>
          <w:tcPr>
            <w:tcW w:w="4632" w:type="dxa"/>
            <w:tcBorders>
              <w:top w:val="single" w:sz="4" w:space="0" w:color="auto"/>
              <w:left w:val="single" w:sz="4" w:space="0" w:color="auto"/>
              <w:right w:val="single" w:sz="4" w:space="0" w:color="auto"/>
            </w:tcBorders>
            <w:shd w:val="clear" w:color="auto" w:fill="FFFFFF"/>
            <w:vAlign w:val="center"/>
          </w:tcPr>
          <w:p w14:paraId="0654C660" w14:textId="77777777" w:rsidR="005B7D54" w:rsidRDefault="00000000">
            <w:pPr>
              <w:widowControl/>
              <w:jc w:val="left"/>
              <w:rPr>
                <w:rFonts w:ascii="仿宋_GB2312" w:eastAsia="仿宋_GB2312" w:hAnsi="仿宋" w:hint="eastAsia"/>
                <w:kern w:val="0"/>
                <w:sz w:val="24"/>
              </w:rPr>
            </w:pPr>
            <w:r>
              <w:rPr>
                <w:rFonts w:ascii="仿宋_GB2312" w:eastAsia="仿宋_GB2312" w:hAnsi="仿宋"/>
                <w:kern w:val="0"/>
                <w:sz w:val="24"/>
              </w:rPr>
              <w:t>20</w:t>
            </w:r>
            <w:r>
              <w:rPr>
                <w:rFonts w:ascii="仿宋_GB2312" w:eastAsia="仿宋_GB2312" w:hAnsi="仿宋" w:hint="eastAsia"/>
                <w:kern w:val="0"/>
                <w:sz w:val="24"/>
              </w:rPr>
              <w:t>23年</w:t>
            </w:r>
            <w:r>
              <w:rPr>
                <w:rFonts w:ascii="仿宋_GB2312" w:eastAsia="仿宋_GB2312" w:hAnsi="仿宋"/>
                <w:kern w:val="0"/>
                <w:sz w:val="24"/>
              </w:rPr>
              <w:t>1</w:t>
            </w:r>
            <w:r>
              <w:rPr>
                <w:rFonts w:ascii="仿宋_GB2312" w:eastAsia="仿宋_GB2312" w:hAnsi="仿宋" w:hint="eastAsia"/>
                <w:kern w:val="0"/>
                <w:sz w:val="24"/>
              </w:rPr>
              <w:t>月至今</w:t>
            </w:r>
          </w:p>
        </w:tc>
      </w:tr>
      <w:tr w:rsidR="005B7D54" w14:paraId="3F516AED" w14:textId="77777777">
        <w:trPr>
          <w:trHeight w:hRule="exact" w:val="577"/>
        </w:trPr>
        <w:tc>
          <w:tcPr>
            <w:tcW w:w="1332" w:type="dxa"/>
            <w:tcBorders>
              <w:top w:val="single" w:sz="4" w:space="0" w:color="auto"/>
              <w:left w:val="single" w:sz="4" w:space="0" w:color="auto"/>
            </w:tcBorders>
            <w:shd w:val="clear" w:color="auto" w:fill="FFFFFF"/>
            <w:vAlign w:val="center"/>
          </w:tcPr>
          <w:p w14:paraId="0A88CD9E"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sz w:val="24"/>
              </w:rPr>
              <w:t>2.3</w:t>
            </w:r>
          </w:p>
        </w:tc>
        <w:tc>
          <w:tcPr>
            <w:tcW w:w="2904" w:type="dxa"/>
            <w:tcBorders>
              <w:top w:val="single" w:sz="4" w:space="0" w:color="auto"/>
              <w:left w:val="single" w:sz="4" w:space="0" w:color="auto"/>
            </w:tcBorders>
            <w:shd w:val="clear" w:color="auto" w:fill="FFFFFF"/>
            <w:vAlign w:val="center"/>
          </w:tcPr>
          <w:p w14:paraId="69510542" w14:textId="77777777" w:rsidR="005B7D54" w:rsidRDefault="00000000">
            <w:pPr>
              <w:widowControl/>
              <w:spacing w:line="442" w:lineRule="exact"/>
              <w:jc w:val="center"/>
              <w:rPr>
                <w:rFonts w:ascii="仿宋_GB2312" w:eastAsia="仿宋_GB2312" w:hAnsi="仿宋" w:cs="MingLiUfalt" w:hint="eastAsia"/>
                <w:sz w:val="24"/>
              </w:rPr>
            </w:pPr>
            <w:r>
              <w:rPr>
                <w:rFonts w:ascii="仿宋_GB2312" w:eastAsia="仿宋_GB2312" w:hAnsi="仿宋" w:cs="MingLiUfalt" w:hint="eastAsia"/>
                <w:sz w:val="24"/>
              </w:rPr>
              <w:t>是否允许递交备选参与方案</w:t>
            </w:r>
          </w:p>
        </w:tc>
        <w:tc>
          <w:tcPr>
            <w:tcW w:w="4632" w:type="dxa"/>
            <w:tcBorders>
              <w:top w:val="single" w:sz="4" w:space="0" w:color="auto"/>
              <w:left w:val="single" w:sz="4" w:space="0" w:color="auto"/>
              <w:right w:val="single" w:sz="4" w:space="0" w:color="auto"/>
            </w:tcBorders>
            <w:shd w:val="clear" w:color="auto" w:fill="FFFFFF"/>
            <w:vAlign w:val="center"/>
          </w:tcPr>
          <w:p w14:paraId="0E2FB8FA" w14:textId="77777777" w:rsidR="005B7D54" w:rsidRDefault="00000000">
            <w:pPr>
              <w:widowControl/>
              <w:spacing w:line="432" w:lineRule="exact"/>
              <w:rPr>
                <w:rFonts w:ascii="仿宋_GB2312" w:eastAsia="仿宋_GB2312" w:hAnsi="仿宋" w:cs="MingLiUfalt" w:hint="eastAsia"/>
                <w:sz w:val="24"/>
              </w:rPr>
            </w:pPr>
            <w:r>
              <w:rPr>
                <w:rFonts w:ascii="仿宋_GB2312" w:eastAsia="仿宋_GB2312" w:hAnsi="仿宋" w:cs="MingLiUfalt" w:hint="eastAsia"/>
                <w:sz w:val="24"/>
              </w:rPr>
              <w:t>√不允许</w:t>
            </w:r>
            <w:r>
              <w:rPr>
                <w:rFonts w:ascii="仿宋_GB2312" w:eastAsia="仿宋_GB2312" w:hAnsi="仿宋" w:cs="MingLiUfalt"/>
                <w:sz w:val="24"/>
              </w:rPr>
              <w:t xml:space="preserve"> </w:t>
            </w:r>
          </w:p>
        </w:tc>
      </w:tr>
      <w:tr w:rsidR="005B7D54" w14:paraId="5C900D67" w14:textId="77777777">
        <w:trPr>
          <w:trHeight w:hRule="exact" w:val="1238"/>
        </w:trPr>
        <w:tc>
          <w:tcPr>
            <w:tcW w:w="1332" w:type="dxa"/>
            <w:tcBorders>
              <w:top w:val="single" w:sz="4" w:space="0" w:color="auto"/>
              <w:left w:val="single" w:sz="4" w:space="0" w:color="auto"/>
            </w:tcBorders>
            <w:shd w:val="clear" w:color="auto" w:fill="FFFFFF"/>
            <w:vAlign w:val="center"/>
          </w:tcPr>
          <w:p w14:paraId="3D8640AB"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2.4</w:t>
            </w:r>
          </w:p>
        </w:tc>
        <w:tc>
          <w:tcPr>
            <w:tcW w:w="2904" w:type="dxa"/>
            <w:tcBorders>
              <w:top w:val="single" w:sz="4" w:space="0" w:color="auto"/>
              <w:left w:val="single" w:sz="4" w:space="0" w:color="auto"/>
            </w:tcBorders>
            <w:shd w:val="clear" w:color="auto" w:fill="FFFFFF"/>
            <w:vAlign w:val="center"/>
          </w:tcPr>
          <w:p w14:paraId="6973B3EE" w14:textId="77777777" w:rsidR="005B7D54" w:rsidRDefault="00000000">
            <w:pPr>
              <w:widowControl/>
              <w:spacing w:line="340" w:lineRule="exact"/>
              <w:jc w:val="center"/>
              <w:rPr>
                <w:rFonts w:ascii="仿宋_GB2312" w:eastAsia="仿宋_GB2312" w:hAnsi="仿宋" w:hint="eastAsia"/>
                <w:kern w:val="0"/>
                <w:sz w:val="24"/>
              </w:rPr>
            </w:pPr>
            <w:r>
              <w:rPr>
                <w:rFonts w:ascii="仿宋_GB2312" w:eastAsia="仿宋_GB2312" w:hAnsi="仿宋" w:hint="eastAsia"/>
                <w:kern w:val="0"/>
                <w:sz w:val="24"/>
              </w:rPr>
              <w:t>参与文件副本份数</w:t>
            </w:r>
          </w:p>
          <w:p w14:paraId="52409B93" w14:textId="77777777" w:rsidR="005B7D54" w:rsidRDefault="00000000">
            <w:pPr>
              <w:widowControl/>
              <w:spacing w:line="340" w:lineRule="exact"/>
              <w:jc w:val="center"/>
              <w:rPr>
                <w:rFonts w:ascii="仿宋_GB2312" w:eastAsia="仿宋_GB2312" w:hAnsi="仿宋" w:hint="eastAsia"/>
                <w:kern w:val="0"/>
                <w:sz w:val="24"/>
              </w:rPr>
            </w:pPr>
            <w:r>
              <w:rPr>
                <w:rFonts w:ascii="仿宋_GB2312" w:eastAsia="仿宋_GB2312" w:hAnsi="仿宋" w:hint="eastAsia"/>
                <w:kern w:val="0"/>
                <w:sz w:val="24"/>
              </w:rPr>
              <w:t>及其他要求</w:t>
            </w:r>
          </w:p>
        </w:tc>
        <w:tc>
          <w:tcPr>
            <w:tcW w:w="4632" w:type="dxa"/>
            <w:tcBorders>
              <w:top w:val="single" w:sz="4" w:space="0" w:color="auto"/>
              <w:left w:val="single" w:sz="4" w:space="0" w:color="auto"/>
              <w:right w:val="single" w:sz="4" w:space="0" w:color="auto"/>
            </w:tcBorders>
            <w:shd w:val="clear" w:color="auto" w:fill="FFFFFF"/>
            <w:vAlign w:val="center"/>
          </w:tcPr>
          <w:p w14:paraId="655A70A6" w14:textId="77777777" w:rsidR="005B7D54" w:rsidRDefault="00000000">
            <w:pPr>
              <w:widowControl/>
              <w:spacing w:line="340" w:lineRule="exact"/>
              <w:jc w:val="left"/>
              <w:rPr>
                <w:rFonts w:ascii="仿宋_GB2312" w:eastAsia="仿宋_GB2312" w:hAnsi="仿宋" w:hint="eastAsia"/>
                <w:kern w:val="0"/>
                <w:sz w:val="24"/>
              </w:rPr>
            </w:pPr>
            <w:r>
              <w:rPr>
                <w:rFonts w:ascii="仿宋_GB2312" w:eastAsia="仿宋_GB2312" w:hAnsi="仿宋" w:hint="eastAsia"/>
                <w:kern w:val="0"/>
                <w:sz w:val="24"/>
              </w:rPr>
              <w:t>参与文件副本份数：三份</w:t>
            </w:r>
          </w:p>
          <w:p w14:paraId="1A3EC7C9" w14:textId="77777777" w:rsidR="005B7D54" w:rsidRDefault="00000000">
            <w:pPr>
              <w:widowControl/>
              <w:spacing w:line="340" w:lineRule="exact"/>
              <w:jc w:val="left"/>
              <w:rPr>
                <w:rFonts w:ascii="仿宋_GB2312" w:eastAsia="仿宋_GB2312" w:hAnsi="仿宋" w:hint="eastAsia"/>
                <w:kern w:val="0"/>
                <w:sz w:val="24"/>
              </w:rPr>
            </w:pPr>
            <w:r>
              <w:rPr>
                <w:rFonts w:ascii="仿宋_GB2312" w:eastAsia="仿宋_GB2312" w:hAnsi="仿宋" w:hint="eastAsia"/>
                <w:kern w:val="0"/>
                <w:sz w:val="24"/>
              </w:rPr>
              <w:t>是否要求提交电子版文件：否</w:t>
            </w:r>
          </w:p>
          <w:p w14:paraId="7D24D5EB" w14:textId="77777777" w:rsidR="005B7D54" w:rsidRDefault="00000000">
            <w:pPr>
              <w:widowControl/>
              <w:spacing w:line="340" w:lineRule="exact"/>
              <w:jc w:val="left"/>
              <w:rPr>
                <w:rFonts w:ascii="仿宋_GB2312" w:eastAsia="仿宋_GB2312" w:hAnsi="仿宋" w:hint="eastAsia"/>
                <w:kern w:val="0"/>
                <w:sz w:val="24"/>
              </w:rPr>
            </w:pPr>
            <w:r>
              <w:rPr>
                <w:rFonts w:ascii="仿宋_GB2312" w:eastAsia="仿宋_GB2312" w:hAnsi="仿宋" w:hint="eastAsia"/>
                <w:kern w:val="0"/>
                <w:sz w:val="24"/>
              </w:rPr>
              <w:t>其他要求：</w:t>
            </w:r>
          </w:p>
        </w:tc>
      </w:tr>
      <w:tr w:rsidR="005B7D54" w14:paraId="187F7E3E" w14:textId="77777777">
        <w:trPr>
          <w:trHeight w:hRule="exact" w:val="1412"/>
        </w:trPr>
        <w:tc>
          <w:tcPr>
            <w:tcW w:w="1332" w:type="dxa"/>
            <w:tcBorders>
              <w:top w:val="single" w:sz="4" w:space="0" w:color="auto"/>
              <w:left w:val="single" w:sz="4" w:space="0" w:color="auto"/>
            </w:tcBorders>
            <w:shd w:val="clear" w:color="auto" w:fill="FFFFFF"/>
            <w:vAlign w:val="center"/>
          </w:tcPr>
          <w:p w14:paraId="0661241D"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2.5</w:t>
            </w:r>
          </w:p>
        </w:tc>
        <w:tc>
          <w:tcPr>
            <w:tcW w:w="2904" w:type="dxa"/>
            <w:tcBorders>
              <w:top w:val="single" w:sz="4" w:space="0" w:color="auto"/>
              <w:left w:val="single" w:sz="4" w:space="0" w:color="auto"/>
            </w:tcBorders>
            <w:shd w:val="clear" w:color="auto" w:fill="FFFFFF"/>
            <w:vAlign w:val="center"/>
          </w:tcPr>
          <w:p w14:paraId="29A8A9B3" w14:textId="77777777" w:rsidR="005B7D54" w:rsidRDefault="00000000">
            <w:pPr>
              <w:widowControl/>
              <w:spacing w:line="340" w:lineRule="exact"/>
              <w:jc w:val="center"/>
              <w:rPr>
                <w:rFonts w:ascii="仿宋_GB2312" w:eastAsia="仿宋_GB2312" w:hAnsi="仿宋" w:hint="eastAsia"/>
                <w:kern w:val="0"/>
                <w:sz w:val="24"/>
              </w:rPr>
            </w:pPr>
            <w:r>
              <w:rPr>
                <w:rFonts w:ascii="仿宋_GB2312" w:eastAsia="仿宋_GB2312" w:hAnsi="仿宋" w:hint="eastAsia"/>
                <w:kern w:val="0"/>
                <w:sz w:val="24"/>
              </w:rPr>
              <w:t>封套上应载明的信息</w:t>
            </w:r>
          </w:p>
        </w:tc>
        <w:tc>
          <w:tcPr>
            <w:tcW w:w="4632" w:type="dxa"/>
            <w:tcBorders>
              <w:top w:val="single" w:sz="4" w:space="0" w:color="auto"/>
              <w:left w:val="single" w:sz="4" w:space="0" w:color="auto"/>
              <w:right w:val="single" w:sz="4" w:space="0" w:color="auto"/>
            </w:tcBorders>
            <w:shd w:val="clear" w:color="auto" w:fill="FFFFFF"/>
            <w:vAlign w:val="center"/>
          </w:tcPr>
          <w:p w14:paraId="7A8B20B4" w14:textId="77777777" w:rsidR="005B7D54" w:rsidRDefault="00000000">
            <w:pPr>
              <w:widowControl/>
              <w:spacing w:line="340" w:lineRule="exact"/>
              <w:jc w:val="left"/>
              <w:rPr>
                <w:rFonts w:ascii="仿宋_GB2312" w:eastAsia="仿宋_GB2312" w:hAnsi="仿宋" w:hint="eastAsia"/>
                <w:kern w:val="0"/>
                <w:sz w:val="24"/>
              </w:rPr>
            </w:pPr>
            <w:r>
              <w:rPr>
                <w:rFonts w:ascii="仿宋_GB2312" w:eastAsia="仿宋_GB2312" w:hAnsi="仿宋" w:hint="eastAsia"/>
                <w:kern w:val="0"/>
                <w:sz w:val="24"/>
              </w:rPr>
              <w:t>竞争性谈判项目名称：</w:t>
            </w:r>
            <w:r>
              <w:rPr>
                <w:rFonts w:ascii="仿宋_GB2312" w:eastAsia="仿宋_GB2312" w:hAnsi="仿宋" w:cs="Arial Unicode MS" w:hint="eastAsia"/>
                <w:kern w:val="0"/>
                <w:sz w:val="24"/>
                <w:lang w:val="zh-CN"/>
              </w:rPr>
              <w:t>济南鲍德冶金石灰石有限公司翟家庄矿区办理林地手续编写《项目可行性报告》</w:t>
            </w:r>
          </w:p>
          <w:p w14:paraId="5C52DF04" w14:textId="77777777" w:rsidR="005B7D54" w:rsidRDefault="00000000">
            <w:pPr>
              <w:widowControl/>
              <w:spacing w:line="340" w:lineRule="exact"/>
              <w:jc w:val="left"/>
              <w:rPr>
                <w:rFonts w:ascii="仿宋_GB2312" w:eastAsia="仿宋_GB2312" w:hAnsi="仿宋" w:hint="eastAsia"/>
                <w:kern w:val="0"/>
                <w:sz w:val="24"/>
              </w:rPr>
            </w:pPr>
            <w:r>
              <w:rPr>
                <w:rFonts w:ascii="仿宋_GB2312" w:eastAsia="仿宋_GB2312" w:hAnsi="仿宋" w:hint="eastAsia"/>
                <w:kern w:val="0"/>
                <w:sz w:val="24"/>
              </w:rPr>
              <w:t>参与文件在正式</w:t>
            </w:r>
            <w:r>
              <w:rPr>
                <w:rFonts w:ascii="仿宋_GB2312" w:eastAsia="仿宋_GB2312" w:hAnsi="仿宋" w:cs="Arial Unicode MS" w:hint="eastAsia"/>
                <w:kern w:val="0"/>
                <w:sz w:val="24"/>
                <w:lang w:val="zh-CN"/>
              </w:rPr>
              <w:t>谈判</w:t>
            </w:r>
            <w:r>
              <w:rPr>
                <w:rFonts w:ascii="仿宋_GB2312" w:eastAsia="仿宋_GB2312" w:hAnsi="仿宋" w:hint="eastAsia"/>
                <w:kern w:val="0"/>
                <w:sz w:val="24"/>
              </w:rPr>
              <w:t>前不得开启</w:t>
            </w:r>
          </w:p>
        </w:tc>
      </w:tr>
      <w:tr w:rsidR="005B7D54" w14:paraId="4821E21B" w14:textId="77777777">
        <w:trPr>
          <w:trHeight w:hRule="exact" w:val="3636"/>
        </w:trPr>
        <w:tc>
          <w:tcPr>
            <w:tcW w:w="1332" w:type="dxa"/>
            <w:tcBorders>
              <w:top w:val="single" w:sz="4" w:space="0" w:color="auto"/>
              <w:left w:val="single" w:sz="4" w:space="0" w:color="auto"/>
            </w:tcBorders>
            <w:shd w:val="clear" w:color="auto" w:fill="FFFFFF"/>
            <w:vAlign w:val="center"/>
          </w:tcPr>
          <w:p w14:paraId="7A263BAA"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2.6</w:t>
            </w:r>
          </w:p>
        </w:tc>
        <w:tc>
          <w:tcPr>
            <w:tcW w:w="2904" w:type="dxa"/>
            <w:tcBorders>
              <w:top w:val="single" w:sz="4" w:space="0" w:color="auto"/>
              <w:left w:val="single" w:sz="4" w:space="0" w:color="auto"/>
            </w:tcBorders>
            <w:shd w:val="clear" w:color="auto" w:fill="FFFFFF"/>
            <w:vAlign w:val="center"/>
          </w:tcPr>
          <w:p w14:paraId="4D2611DE" w14:textId="77777777" w:rsidR="005B7D54" w:rsidRDefault="00000000">
            <w:pPr>
              <w:widowControl/>
              <w:spacing w:line="340" w:lineRule="exact"/>
              <w:jc w:val="center"/>
              <w:rPr>
                <w:rFonts w:ascii="仿宋_GB2312" w:eastAsia="仿宋_GB2312" w:hAnsi="仿宋" w:hint="eastAsia"/>
                <w:kern w:val="0"/>
                <w:sz w:val="24"/>
              </w:rPr>
            </w:pPr>
            <w:r>
              <w:rPr>
                <w:rFonts w:ascii="仿宋_GB2312" w:eastAsia="仿宋_GB2312" w:hAnsi="仿宋" w:hint="eastAsia"/>
                <w:kern w:val="0"/>
                <w:sz w:val="24"/>
              </w:rPr>
              <w:t>文件递交</w:t>
            </w:r>
          </w:p>
        </w:tc>
        <w:tc>
          <w:tcPr>
            <w:tcW w:w="4632" w:type="dxa"/>
            <w:tcBorders>
              <w:top w:val="single" w:sz="4" w:space="0" w:color="auto"/>
              <w:left w:val="single" w:sz="4" w:space="0" w:color="auto"/>
              <w:right w:val="single" w:sz="4" w:space="0" w:color="auto"/>
            </w:tcBorders>
            <w:shd w:val="clear" w:color="auto" w:fill="FFFFFF"/>
            <w:vAlign w:val="center"/>
          </w:tcPr>
          <w:p w14:paraId="3B99C1FD" w14:textId="77777777" w:rsidR="005B7D54" w:rsidRDefault="00000000">
            <w:pPr>
              <w:widowControl/>
              <w:spacing w:line="398" w:lineRule="exact"/>
              <w:rPr>
                <w:rFonts w:ascii="仿宋_GB2312" w:eastAsia="仿宋_GB2312" w:hAnsi="仿宋" w:cs="MingLiUfalt" w:hint="eastAsia"/>
                <w:sz w:val="24"/>
              </w:rPr>
            </w:pPr>
            <w:r>
              <w:rPr>
                <w:rFonts w:ascii="仿宋_GB2312" w:eastAsia="仿宋_GB2312" w:hAnsi="仿宋" w:cs="MingLiUfalt"/>
                <w:sz w:val="24"/>
              </w:rPr>
              <w:t xml:space="preserve">  </w:t>
            </w:r>
            <w:r>
              <w:rPr>
                <w:rFonts w:ascii="仿宋_GB2312" w:eastAsia="仿宋_GB2312" w:hAnsi="仿宋" w:cs="MingLiUfalt" w:hint="eastAsia"/>
                <w:sz w:val="24"/>
              </w:rPr>
              <w:t>文件递交时应有四个密封袋，即参与文件、资格审查文件、参与函（可用小信封）、证件文件原件。</w:t>
            </w:r>
          </w:p>
          <w:p w14:paraId="7F8B9367" w14:textId="77777777" w:rsidR="005B7D54" w:rsidRDefault="00000000">
            <w:pPr>
              <w:widowControl/>
              <w:spacing w:line="398" w:lineRule="exact"/>
              <w:rPr>
                <w:rFonts w:ascii="仿宋_GB2312" w:eastAsia="仿宋_GB2312" w:hAnsi="仿宋" w:cs="MingLiUfalt" w:hint="eastAsia"/>
                <w:sz w:val="24"/>
              </w:rPr>
            </w:pPr>
            <w:r>
              <w:rPr>
                <w:rFonts w:ascii="仿宋_GB2312" w:eastAsia="仿宋_GB2312" w:hAnsi="仿宋" w:cs="MingLiUfalt"/>
                <w:sz w:val="24"/>
              </w:rPr>
              <w:t xml:space="preserve">  </w:t>
            </w:r>
            <w:r>
              <w:rPr>
                <w:rFonts w:ascii="仿宋_GB2312" w:eastAsia="仿宋_GB2312" w:hAnsi="仿宋" w:cs="MingLiUfalt" w:hint="eastAsia"/>
                <w:sz w:val="24"/>
              </w:rPr>
              <w:t>注：参与人应提交参与文件及资格审查文件中的文件原件供评标委员会验证，包括但不限于：营业执照、体系认证、资信等级证书、获奖证书、荣誉证书、资质证书、合同、验收证明等，内附《参与企业证件资料一览表》，在递交参与文件时一并提交。</w:t>
            </w:r>
          </w:p>
        </w:tc>
      </w:tr>
      <w:tr w:rsidR="005B7D54" w14:paraId="12288C75" w14:textId="77777777">
        <w:trPr>
          <w:trHeight w:hRule="exact" w:val="443"/>
        </w:trPr>
        <w:tc>
          <w:tcPr>
            <w:tcW w:w="1332" w:type="dxa"/>
            <w:tcBorders>
              <w:top w:val="single" w:sz="4" w:space="0" w:color="auto"/>
              <w:left w:val="single" w:sz="4" w:space="0" w:color="auto"/>
            </w:tcBorders>
            <w:shd w:val="clear" w:color="auto" w:fill="FFFFFF"/>
            <w:vAlign w:val="center"/>
          </w:tcPr>
          <w:p w14:paraId="245A2920"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2.6.1</w:t>
            </w:r>
          </w:p>
        </w:tc>
        <w:tc>
          <w:tcPr>
            <w:tcW w:w="2904" w:type="dxa"/>
            <w:tcBorders>
              <w:top w:val="single" w:sz="4" w:space="0" w:color="auto"/>
              <w:left w:val="single" w:sz="4" w:space="0" w:color="auto"/>
            </w:tcBorders>
            <w:shd w:val="clear" w:color="auto" w:fill="FFFFFF"/>
            <w:vAlign w:val="center"/>
          </w:tcPr>
          <w:p w14:paraId="589A103F"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参与截止时间</w:t>
            </w:r>
          </w:p>
        </w:tc>
        <w:tc>
          <w:tcPr>
            <w:tcW w:w="4632" w:type="dxa"/>
            <w:tcBorders>
              <w:top w:val="single" w:sz="4" w:space="0" w:color="auto"/>
              <w:left w:val="single" w:sz="4" w:space="0" w:color="auto"/>
              <w:right w:val="single" w:sz="4" w:space="0" w:color="auto"/>
            </w:tcBorders>
            <w:shd w:val="clear" w:color="auto" w:fill="FFFFFF"/>
            <w:vAlign w:val="center"/>
          </w:tcPr>
          <w:p w14:paraId="2D07D58A" w14:textId="77777777" w:rsidR="005B7D54" w:rsidRDefault="00000000">
            <w:pPr>
              <w:widowControl/>
              <w:rPr>
                <w:rFonts w:ascii="仿宋_GB2312" w:eastAsia="仿宋_GB2312" w:hAnsi="仿宋" w:hint="eastAsia"/>
                <w:kern w:val="0"/>
                <w:sz w:val="24"/>
              </w:rPr>
            </w:pPr>
            <w:r>
              <w:rPr>
                <w:rFonts w:ascii="仿宋_GB2312" w:eastAsia="仿宋_GB2312" w:hAnsi="仿宋" w:hint="eastAsia"/>
                <w:kern w:val="0"/>
                <w:sz w:val="24"/>
              </w:rPr>
              <w:t>2026年3月25日上午8:30分</w:t>
            </w:r>
          </w:p>
        </w:tc>
      </w:tr>
      <w:tr w:rsidR="005B7D54" w14:paraId="6BB4D1EC" w14:textId="77777777">
        <w:trPr>
          <w:trHeight w:hRule="exact" w:val="521"/>
        </w:trPr>
        <w:tc>
          <w:tcPr>
            <w:tcW w:w="1332" w:type="dxa"/>
            <w:tcBorders>
              <w:top w:val="single" w:sz="4" w:space="0" w:color="auto"/>
              <w:left w:val="single" w:sz="4" w:space="0" w:color="auto"/>
            </w:tcBorders>
            <w:shd w:val="clear" w:color="auto" w:fill="FFFFFF"/>
            <w:vAlign w:val="center"/>
          </w:tcPr>
          <w:p w14:paraId="1063823E"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2.6.2</w:t>
            </w:r>
          </w:p>
        </w:tc>
        <w:tc>
          <w:tcPr>
            <w:tcW w:w="2904" w:type="dxa"/>
            <w:tcBorders>
              <w:top w:val="single" w:sz="4" w:space="0" w:color="auto"/>
              <w:left w:val="single" w:sz="4" w:space="0" w:color="auto"/>
            </w:tcBorders>
            <w:shd w:val="clear" w:color="auto" w:fill="FFFFFF"/>
            <w:vAlign w:val="center"/>
          </w:tcPr>
          <w:p w14:paraId="2F2CBD6C"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递交参与文件地点</w:t>
            </w:r>
          </w:p>
        </w:tc>
        <w:tc>
          <w:tcPr>
            <w:tcW w:w="4632" w:type="dxa"/>
            <w:tcBorders>
              <w:top w:val="single" w:sz="4" w:space="0" w:color="auto"/>
              <w:left w:val="single" w:sz="4" w:space="0" w:color="auto"/>
              <w:right w:val="single" w:sz="4" w:space="0" w:color="auto"/>
            </w:tcBorders>
            <w:shd w:val="clear" w:color="auto" w:fill="FFFFFF"/>
            <w:vAlign w:val="center"/>
          </w:tcPr>
          <w:p w14:paraId="57CBA1D3" w14:textId="77777777" w:rsidR="005B7D54" w:rsidRDefault="00000000">
            <w:pPr>
              <w:widowControl/>
              <w:rPr>
                <w:rFonts w:ascii="仿宋_GB2312" w:eastAsia="仿宋_GB2312" w:hAnsi="仿宋" w:hint="eastAsia"/>
                <w:kern w:val="0"/>
                <w:sz w:val="24"/>
              </w:rPr>
            </w:pPr>
            <w:r>
              <w:rPr>
                <w:rFonts w:ascii="仿宋_GB2312" w:eastAsia="仿宋_GB2312" w:hAnsi="仿宋" w:hint="eastAsia"/>
                <w:kern w:val="0"/>
                <w:sz w:val="24"/>
              </w:rPr>
              <w:t>济南鲍德冶金石灰石有限公司一楼东会议室</w:t>
            </w:r>
          </w:p>
        </w:tc>
      </w:tr>
      <w:tr w:rsidR="005B7D54" w14:paraId="4A675A65" w14:textId="77777777">
        <w:trPr>
          <w:trHeight w:hRule="exact" w:val="497"/>
        </w:trPr>
        <w:tc>
          <w:tcPr>
            <w:tcW w:w="1332" w:type="dxa"/>
            <w:tcBorders>
              <w:top w:val="single" w:sz="4" w:space="0" w:color="auto"/>
              <w:left w:val="single" w:sz="4" w:space="0" w:color="auto"/>
            </w:tcBorders>
            <w:shd w:val="clear" w:color="auto" w:fill="FFFFFF"/>
            <w:vAlign w:val="center"/>
          </w:tcPr>
          <w:p w14:paraId="4A2E403A"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lastRenderedPageBreak/>
              <w:t>2.6.3</w:t>
            </w:r>
          </w:p>
        </w:tc>
        <w:tc>
          <w:tcPr>
            <w:tcW w:w="2904" w:type="dxa"/>
            <w:tcBorders>
              <w:top w:val="single" w:sz="4" w:space="0" w:color="auto"/>
              <w:left w:val="single" w:sz="4" w:space="0" w:color="auto"/>
            </w:tcBorders>
            <w:shd w:val="clear" w:color="auto" w:fill="FFFFFF"/>
            <w:vAlign w:val="center"/>
          </w:tcPr>
          <w:p w14:paraId="7F7F62DE"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参与文件是否退还</w:t>
            </w:r>
          </w:p>
        </w:tc>
        <w:tc>
          <w:tcPr>
            <w:tcW w:w="4632" w:type="dxa"/>
            <w:tcBorders>
              <w:top w:val="single" w:sz="4" w:space="0" w:color="auto"/>
              <w:left w:val="single" w:sz="4" w:space="0" w:color="auto"/>
              <w:right w:val="single" w:sz="4" w:space="0" w:color="auto"/>
            </w:tcBorders>
            <w:shd w:val="clear" w:color="auto" w:fill="FFFFFF"/>
            <w:vAlign w:val="center"/>
          </w:tcPr>
          <w:p w14:paraId="0C76A2A4" w14:textId="77777777" w:rsidR="005B7D54" w:rsidRDefault="00000000">
            <w:pPr>
              <w:widowControl/>
              <w:spacing w:line="398" w:lineRule="exact"/>
              <w:rPr>
                <w:rFonts w:ascii="仿宋_GB2312" w:eastAsia="仿宋_GB2312" w:hAnsi="仿宋" w:cs="MingLiUfalt" w:hint="eastAsia"/>
                <w:sz w:val="24"/>
              </w:rPr>
            </w:pPr>
            <w:r>
              <w:rPr>
                <w:rFonts w:ascii="仿宋_GB2312" w:eastAsia="仿宋_GB2312" w:hAnsi="仿宋" w:cs="MingLiUfalt" w:hint="eastAsia"/>
                <w:sz w:val="24"/>
              </w:rPr>
              <w:t>√否</w:t>
            </w:r>
          </w:p>
        </w:tc>
      </w:tr>
      <w:tr w:rsidR="005B7D54" w14:paraId="4DFBF05F" w14:textId="77777777">
        <w:trPr>
          <w:trHeight w:hRule="exact" w:val="881"/>
        </w:trPr>
        <w:tc>
          <w:tcPr>
            <w:tcW w:w="1332" w:type="dxa"/>
            <w:tcBorders>
              <w:top w:val="single" w:sz="4" w:space="0" w:color="auto"/>
              <w:left w:val="single" w:sz="4" w:space="0" w:color="auto"/>
            </w:tcBorders>
            <w:shd w:val="clear" w:color="auto" w:fill="FFFFFF"/>
            <w:vAlign w:val="center"/>
          </w:tcPr>
          <w:p w14:paraId="26F43635"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2.7</w:t>
            </w:r>
          </w:p>
        </w:tc>
        <w:tc>
          <w:tcPr>
            <w:tcW w:w="2904" w:type="dxa"/>
            <w:tcBorders>
              <w:top w:val="single" w:sz="4" w:space="0" w:color="auto"/>
              <w:left w:val="single" w:sz="4" w:space="0" w:color="auto"/>
            </w:tcBorders>
            <w:shd w:val="clear" w:color="auto" w:fill="FFFFFF"/>
            <w:vAlign w:val="center"/>
          </w:tcPr>
          <w:p w14:paraId="03260A61"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谈判时间和地点</w:t>
            </w:r>
          </w:p>
        </w:tc>
        <w:tc>
          <w:tcPr>
            <w:tcW w:w="4632" w:type="dxa"/>
            <w:tcBorders>
              <w:top w:val="single" w:sz="4" w:space="0" w:color="auto"/>
              <w:left w:val="single" w:sz="4" w:space="0" w:color="auto"/>
              <w:right w:val="single" w:sz="4" w:space="0" w:color="auto"/>
            </w:tcBorders>
            <w:shd w:val="clear" w:color="auto" w:fill="FFFFFF"/>
            <w:vAlign w:val="center"/>
          </w:tcPr>
          <w:p w14:paraId="61AA1DA1" w14:textId="77777777" w:rsidR="005B7D54" w:rsidRDefault="00000000">
            <w:pPr>
              <w:widowControl/>
              <w:spacing w:line="398" w:lineRule="exact"/>
              <w:ind w:leftChars="55" w:left="115" w:rightChars="55" w:right="115"/>
              <w:rPr>
                <w:rFonts w:ascii="仿宋_GB2312" w:eastAsia="仿宋_GB2312" w:hAnsi="仿宋" w:cs="MingLiUfalt" w:hint="eastAsia"/>
                <w:sz w:val="24"/>
              </w:rPr>
            </w:pPr>
            <w:r>
              <w:rPr>
                <w:rFonts w:ascii="仿宋_GB2312" w:eastAsia="仿宋_GB2312" w:hAnsi="仿宋" w:cs="MingLiUfalt" w:hint="eastAsia"/>
                <w:sz w:val="24"/>
              </w:rPr>
              <w:t>谈判时间：同参与截止时间</w:t>
            </w:r>
            <w:r>
              <w:rPr>
                <w:rFonts w:ascii="仿宋_GB2312" w:eastAsia="仿宋_GB2312" w:hAnsi="仿宋" w:cs="MingLiUfalt"/>
                <w:sz w:val="24"/>
              </w:rPr>
              <w:t xml:space="preserve"> </w:t>
            </w:r>
          </w:p>
          <w:p w14:paraId="6B52039A" w14:textId="77777777" w:rsidR="005B7D54" w:rsidRDefault="00000000">
            <w:pPr>
              <w:widowControl/>
              <w:spacing w:line="398" w:lineRule="exact"/>
              <w:ind w:leftChars="55" w:left="115" w:rightChars="55" w:right="115"/>
              <w:rPr>
                <w:rFonts w:ascii="仿宋_GB2312" w:eastAsia="仿宋_GB2312" w:hAnsi="仿宋" w:cs="MingLiUfalt" w:hint="eastAsia"/>
                <w:sz w:val="24"/>
              </w:rPr>
            </w:pPr>
            <w:r>
              <w:rPr>
                <w:rFonts w:ascii="仿宋_GB2312" w:eastAsia="仿宋_GB2312" w:hAnsi="仿宋" w:cs="MingLiUfalt" w:hint="eastAsia"/>
                <w:sz w:val="24"/>
              </w:rPr>
              <w:t>谈判地点：同递交谈判文件地点</w:t>
            </w:r>
          </w:p>
        </w:tc>
      </w:tr>
      <w:tr w:rsidR="005B7D54" w14:paraId="3F911C55" w14:textId="77777777">
        <w:trPr>
          <w:trHeight w:val="796"/>
        </w:trPr>
        <w:tc>
          <w:tcPr>
            <w:tcW w:w="1332" w:type="dxa"/>
            <w:tcBorders>
              <w:top w:val="single" w:sz="4" w:space="0" w:color="auto"/>
              <w:left w:val="single" w:sz="4" w:space="0" w:color="auto"/>
            </w:tcBorders>
            <w:shd w:val="clear" w:color="auto" w:fill="FFFFFF"/>
            <w:vAlign w:val="center"/>
          </w:tcPr>
          <w:p w14:paraId="5F57683B"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2.8</w:t>
            </w:r>
          </w:p>
        </w:tc>
        <w:tc>
          <w:tcPr>
            <w:tcW w:w="2904" w:type="dxa"/>
            <w:tcBorders>
              <w:top w:val="single" w:sz="4" w:space="0" w:color="auto"/>
              <w:left w:val="single" w:sz="4" w:space="0" w:color="auto"/>
            </w:tcBorders>
            <w:shd w:val="clear" w:color="auto" w:fill="FFFFFF"/>
            <w:vAlign w:val="center"/>
          </w:tcPr>
          <w:p w14:paraId="2DE25B67"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履约保证金</w:t>
            </w:r>
          </w:p>
        </w:tc>
        <w:tc>
          <w:tcPr>
            <w:tcW w:w="4632" w:type="dxa"/>
            <w:tcBorders>
              <w:top w:val="single" w:sz="4" w:space="0" w:color="auto"/>
              <w:left w:val="single" w:sz="4" w:space="0" w:color="auto"/>
              <w:right w:val="single" w:sz="4" w:space="0" w:color="auto"/>
            </w:tcBorders>
            <w:shd w:val="clear" w:color="auto" w:fill="FFFFFF"/>
            <w:vAlign w:val="center"/>
          </w:tcPr>
          <w:p w14:paraId="43E41E49" w14:textId="77777777" w:rsidR="005B7D54" w:rsidRDefault="00000000">
            <w:pPr>
              <w:widowControl/>
              <w:spacing w:line="398" w:lineRule="exact"/>
              <w:ind w:rightChars="55" w:right="115"/>
              <w:rPr>
                <w:rFonts w:ascii="仿宋_GB2312" w:eastAsia="仿宋_GB2312" w:hAnsi="仿宋" w:cs="MingLiUfalt" w:hint="eastAsia"/>
                <w:sz w:val="24"/>
              </w:rPr>
            </w:pPr>
            <w:r>
              <w:rPr>
                <w:rFonts w:ascii="仿宋_GB2312" w:eastAsia="仿宋_GB2312" w:hAnsi="Wingdings 2" w:cs="MingLiUfalt" w:hint="eastAsia"/>
                <w:sz w:val="24"/>
              </w:rPr>
              <w:t>按合同条款执行</w:t>
            </w:r>
          </w:p>
        </w:tc>
      </w:tr>
      <w:tr w:rsidR="005B7D54" w14:paraId="01170F55" w14:textId="77777777">
        <w:trPr>
          <w:trHeight w:hRule="exact" w:val="760"/>
        </w:trPr>
        <w:tc>
          <w:tcPr>
            <w:tcW w:w="1332" w:type="dxa"/>
            <w:tcBorders>
              <w:top w:val="single" w:sz="4" w:space="0" w:color="auto"/>
              <w:left w:val="single" w:sz="4" w:space="0" w:color="auto"/>
            </w:tcBorders>
            <w:shd w:val="clear" w:color="auto" w:fill="FFFFFF"/>
            <w:vAlign w:val="center"/>
          </w:tcPr>
          <w:p w14:paraId="1EFEB2FF"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2.9</w:t>
            </w:r>
          </w:p>
        </w:tc>
        <w:tc>
          <w:tcPr>
            <w:tcW w:w="2904" w:type="dxa"/>
            <w:tcBorders>
              <w:top w:val="single" w:sz="4" w:space="0" w:color="auto"/>
              <w:left w:val="single" w:sz="4" w:space="0" w:color="auto"/>
            </w:tcBorders>
            <w:shd w:val="clear" w:color="auto" w:fill="FFFFFF"/>
            <w:vAlign w:val="center"/>
          </w:tcPr>
          <w:p w14:paraId="77CE6DFA"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中标服务费</w:t>
            </w:r>
          </w:p>
        </w:tc>
        <w:tc>
          <w:tcPr>
            <w:tcW w:w="4632" w:type="dxa"/>
            <w:tcBorders>
              <w:top w:val="single" w:sz="4" w:space="0" w:color="auto"/>
              <w:left w:val="single" w:sz="4" w:space="0" w:color="auto"/>
              <w:right w:val="single" w:sz="4" w:space="0" w:color="auto"/>
            </w:tcBorders>
            <w:shd w:val="clear" w:color="auto" w:fill="FFFFFF"/>
            <w:vAlign w:val="center"/>
          </w:tcPr>
          <w:p w14:paraId="0D096A38" w14:textId="77777777" w:rsidR="005B7D54" w:rsidRDefault="00000000">
            <w:pPr>
              <w:widowControl/>
              <w:spacing w:line="398" w:lineRule="exact"/>
              <w:ind w:leftChars="55" w:left="115" w:rightChars="55" w:right="115"/>
              <w:rPr>
                <w:rFonts w:ascii="仿宋_GB2312" w:eastAsia="仿宋_GB2312" w:hAnsi="仿宋" w:cs="MingLiUfalt" w:hint="eastAsia"/>
                <w:sz w:val="24"/>
              </w:rPr>
            </w:pPr>
            <w:r>
              <w:rPr>
                <w:rFonts w:ascii="仿宋_GB2312" w:eastAsia="仿宋_GB2312" w:hAnsi="仿宋" w:cs="MingLiUfalt" w:hint="eastAsia"/>
                <w:sz w:val="24"/>
              </w:rPr>
              <w:t>无</w:t>
            </w:r>
          </w:p>
        </w:tc>
      </w:tr>
      <w:tr w:rsidR="005B7D54" w14:paraId="62C5FE2B" w14:textId="77777777">
        <w:trPr>
          <w:trHeight w:hRule="exact" w:val="1544"/>
        </w:trPr>
        <w:tc>
          <w:tcPr>
            <w:tcW w:w="1332" w:type="dxa"/>
            <w:tcBorders>
              <w:top w:val="single" w:sz="4" w:space="0" w:color="auto"/>
              <w:left w:val="single" w:sz="4" w:space="0" w:color="auto"/>
            </w:tcBorders>
            <w:shd w:val="clear" w:color="auto" w:fill="FFFFFF"/>
            <w:vAlign w:val="center"/>
          </w:tcPr>
          <w:p w14:paraId="69365BCC" w14:textId="77777777" w:rsidR="005B7D54" w:rsidRDefault="00000000">
            <w:pPr>
              <w:widowControl/>
              <w:jc w:val="center"/>
              <w:rPr>
                <w:rFonts w:ascii="仿宋_GB2312" w:eastAsia="仿宋_GB2312" w:hAnsi="仿宋" w:hint="eastAsia"/>
                <w:kern w:val="0"/>
                <w:sz w:val="24"/>
              </w:rPr>
            </w:pPr>
            <w:r>
              <w:rPr>
                <w:rFonts w:ascii="仿宋_GB2312" w:eastAsia="仿宋_GB2312" w:hAnsi="仿宋"/>
                <w:kern w:val="0"/>
                <w:sz w:val="24"/>
              </w:rPr>
              <w:t>3.1</w:t>
            </w:r>
          </w:p>
        </w:tc>
        <w:tc>
          <w:tcPr>
            <w:tcW w:w="2904" w:type="dxa"/>
            <w:tcBorders>
              <w:top w:val="single" w:sz="4" w:space="0" w:color="auto"/>
              <w:left w:val="single" w:sz="4" w:space="0" w:color="auto"/>
            </w:tcBorders>
            <w:shd w:val="clear" w:color="auto" w:fill="FFFFFF"/>
            <w:vAlign w:val="center"/>
          </w:tcPr>
          <w:p w14:paraId="07758C01" w14:textId="77777777" w:rsidR="005B7D54" w:rsidRDefault="00000000">
            <w:pPr>
              <w:widowControl/>
              <w:jc w:val="center"/>
              <w:rPr>
                <w:rFonts w:ascii="仿宋_GB2312" w:eastAsia="仿宋_GB2312" w:hAnsi="仿宋" w:hint="eastAsia"/>
                <w:kern w:val="0"/>
                <w:sz w:val="24"/>
              </w:rPr>
            </w:pPr>
            <w:r>
              <w:rPr>
                <w:rFonts w:ascii="仿宋_GB2312" w:eastAsia="仿宋_GB2312" w:hAnsi="仿宋" w:hint="eastAsia"/>
                <w:kern w:val="0"/>
                <w:sz w:val="24"/>
              </w:rPr>
              <w:t>需要补充的其他内容</w:t>
            </w:r>
          </w:p>
        </w:tc>
        <w:tc>
          <w:tcPr>
            <w:tcW w:w="4632" w:type="dxa"/>
            <w:tcBorders>
              <w:top w:val="single" w:sz="4" w:space="0" w:color="auto"/>
              <w:left w:val="single" w:sz="4" w:space="0" w:color="auto"/>
              <w:right w:val="single" w:sz="4" w:space="0" w:color="auto"/>
            </w:tcBorders>
            <w:shd w:val="clear" w:color="auto" w:fill="FFFFFF"/>
          </w:tcPr>
          <w:p w14:paraId="1A15B004" w14:textId="77777777" w:rsidR="005B7D54" w:rsidRDefault="00000000">
            <w:pPr>
              <w:widowControl/>
              <w:numPr>
                <w:ilvl w:val="0"/>
                <w:numId w:val="2"/>
              </w:numPr>
              <w:rPr>
                <w:rFonts w:ascii="仿宋_GB2312" w:eastAsia="仿宋_GB2312" w:hAnsi="仿宋" w:cs="仿宋" w:hint="eastAsia"/>
                <w:b/>
                <w:bCs/>
                <w:sz w:val="24"/>
              </w:rPr>
            </w:pPr>
            <w:r>
              <w:rPr>
                <w:rFonts w:ascii="仿宋_GB2312" w:eastAsia="仿宋_GB2312" w:hAnsi="仿宋" w:cs="仿宋" w:hint="eastAsia"/>
                <w:sz w:val="24"/>
              </w:rPr>
              <w:t>踏勘现场：不</w:t>
            </w:r>
            <w:r>
              <w:rPr>
                <w:rFonts w:ascii="仿宋_GB2312" w:eastAsia="仿宋_GB2312" w:hAnsi="仿宋" w:cs="仿宋" w:hint="eastAsia"/>
                <w:b/>
                <w:bCs/>
                <w:sz w:val="24"/>
              </w:rPr>
              <w:t>统一组织踏勘现场。</w:t>
            </w:r>
          </w:p>
          <w:p w14:paraId="35EBB7F2" w14:textId="77777777" w:rsidR="005B7D54" w:rsidRDefault="00000000">
            <w:pPr>
              <w:widowControl/>
              <w:numPr>
                <w:ilvl w:val="0"/>
                <w:numId w:val="2"/>
              </w:numPr>
              <w:rPr>
                <w:rFonts w:ascii="仿宋_GB2312" w:eastAsia="仿宋_GB2312" w:hAnsi="仿宋" w:cs="仿宋" w:hint="eastAsia"/>
                <w:b/>
                <w:bCs/>
                <w:sz w:val="24"/>
              </w:rPr>
            </w:pPr>
            <w:r>
              <w:rPr>
                <w:rFonts w:ascii="仿宋_GB2312" w:eastAsia="仿宋_GB2312" w:hAnsi="仿宋" w:cs="仿宋" w:hint="eastAsia"/>
                <w:sz w:val="24"/>
              </w:rPr>
              <w:t>本次项目，各参加单位总价包死，在施工过程中，不对谈判项目进行调整。</w:t>
            </w:r>
          </w:p>
        </w:tc>
      </w:tr>
    </w:tbl>
    <w:p w14:paraId="73653401" w14:textId="77777777" w:rsidR="005B7D54" w:rsidRDefault="005B7D54">
      <w:pPr>
        <w:rPr>
          <w:rFonts w:hint="eastAsia"/>
        </w:rPr>
      </w:pPr>
    </w:p>
    <w:sectPr w:rsidR="005B7D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ngLiUfalt">
    <w:altName w:val="MingLiU-ExtB"/>
    <w:charset w:val="88"/>
    <w:family w:val="modern"/>
    <w:pitch w:val="default"/>
    <w:sig w:usb0="00000000" w:usb1="00000000" w:usb2="00000010" w:usb3="00000000" w:csb0="00100000" w:csb1="00000000"/>
  </w:font>
  <w:font w:name="Arial Unicode MS">
    <w:panose1 w:val="020B0604020202020204"/>
    <w:charset w:val="00"/>
    <w:family w:val="roman"/>
    <w:pitch w:val="default"/>
    <w:sig w:usb0="00000000" w:usb1="00000000" w:usb2="00000000" w:usb3="00000000" w:csb0="00000001" w:csb1="00000000"/>
  </w:font>
  <w:font w:name="MingLiU_HKSCS">
    <w:altName w:val="MingLiU-ExtB"/>
    <w:charset w:val="88"/>
    <w:family w:val="roman"/>
    <w:pitch w:val="default"/>
    <w:sig w:usb0="00000000" w:usb1="00000000" w:usb2="00000010" w:usb3="00000000" w:csb0="00100000" w:csb1="0000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8249"/>
    <w:multiLevelType w:val="singleLevel"/>
    <w:tmpl w:val="130C8249"/>
    <w:lvl w:ilvl="0">
      <w:start w:val="1"/>
      <w:numFmt w:val="decimal"/>
      <w:suff w:val="nothing"/>
      <w:lvlText w:val="%1、"/>
      <w:lvlJc w:val="left"/>
      <w:rPr>
        <w:rFonts w:cs="Times New Roman"/>
      </w:rPr>
    </w:lvl>
  </w:abstractNum>
  <w:abstractNum w:abstractNumId="1" w15:restartNumberingAfterBreak="0">
    <w:nsid w:val="747F6C0B"/>
    <w:multiLevelType w:val="singleLevel"/>
    <w:tmpl w:val="747F6C0B"/>
    <w:lvl w:ilvl="0">
      <w:start w:val="1"/>
      <w:numFmt w:val="chineseCounting"/>
      <w:suff w:val="nothing"/>
      <w:lvlText w:val="%1、"/>
      <w:lvlJc w:val="left"/>
      <w:rPr>
        <w:rFonts w:cs="Times New Roman" w:hint="eastAsia"/>
      </w:rPr>
    </w:lvl>
  </w:abstractNum>
  <w:num w:numId="1" w16cid:durableId="237131363">
    <w:abstractNumId w:val="1"/>
  </w:num>
  <w:num w:numId="2" w16cid:durableId="191365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7E621F5"/>
    <w:rsid w:val="000B25AD"/>
    <w:rsid w:val="00153849"/>
    <w:rsid w:val="005B7D54"/>
    <w:rsid w:val="17E62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5ECF8"/>
  <w15:docId w15:val="{5F192FC2-D0A1-41A4-8DC8-85E0CCF47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等线" w:eastAsia="宋体" w:hAnsi="等线" w:cs="等线"/>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qFormat/>
    <w:pPr>
      <w:spacing w:before="120" w:after="120"/>
      <w:jc w:val="left"/>
    </w:pPr>
    <w:rPr>
      <w:rFonts w:ascii="Calibri" w:hAnsi="Calibri" w:cs="Calibri"/>
      <w:b/>
      <w:bCs/>
      <w:caps/>
      <w:sz w:val="20"/>
      <w:szCs w:val="20"/>
    </w:rPr>
  </w:style>
  <w:style w:type="paragraph" w:styleId="a3">
    <w:name w:val="Normal (Web)"/>
    <w:basedOn w:val="a"/>
    <w:qFormat/>
    <w:pPr>
      <w:widowControl/>
      <w:spacing w:before="100" w:beforeAutospacing="1" w:after="100" w:afterAutospacing="1"/>
      <w:jc w:val="left"/>
    </w:pPr>
    <w:rPr>
      <w:rFonts w:ascii="宋体" w:hAnsi="宋体" w:cs="宋体"/>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郑明玉</dc:creator>
  <cp:lastModifiedBy>郑明玉</cp:lastModifiedBy>
  <cp:revision>2</cp:revision>
  <dcterms:created xsi:type="dcterms:W3CDTF">2026-03-20T12:07:00Z</dcterms:created>
  <dcterms:modified xsi:type="dcterms:W3CDTF">2026-03-20T12:36:00Z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61C6F7CFA4044CECA0D33C8BB650212E_11</vt:lpwstr>
  </property>
  <property fmtid="{D5CDD505-2E9C-101B-9397-08002B2CF9AE}" pid="4" name="KSOTemplateDocerSaveRecord">
    <vt:lpwstr>eyJoZGlkIjoiMDA5NTJhOTEzZTU5ZmEyZTgzZmJiMjE4MzkwOWQwYmYiLCJ1c2VySWQiOiIzMTQyMTcxMzYifQ==</vt:lpwstr>
  </property>
</Properties>
</file>